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61711E" w14:textId="77777777" w:rsidR="000C48B6" w:rsidRPr="00F5660D" w:rsidRDefault="00E22663" w:rsidP="00F5660D">
      <w:pPr>
        <w:adjustRightInd w:val="0"/>
        <w:snapToGrid w:val="0"/>
        <w:spacing w:after="360" w:line="360" w:lineRule="auto"/>
        <w:jc w:val="center"/>
        <w:rPr>
          <w:rFonts w:ascii="Times New Roman" w:eastAsia="新細明體" w:hAnsi="Times New Roman"/>
          <w:lang w:eastAsia="zh-TW"/>
        </w:rPr>
      </w:pPr>
      <w:r w:rsidRPr="00F5660D">
        <w:rPr>
          <w:rFonts w:ascii="Times New Roman" w:eastAsia="新細明體" w:hAnsi="Times New Roman"/>
          <w:b/>
          <w:sz w:val="36"/>
          <w:lang w:eastAsia="zh-TW"/>
        </w:rPr>
        <w:t>智慧醫護與公共衛生創新教案</w:t>
      </w:r>
    </w:p>
    <w:p w14:paraId="0D9C9AEC" w14:textId="77777777" w:rsidR="00F5660D" w:rsidRPr="00F5660D" w:rsidRDefault="00F5660D" w:rsidP="00F5660D">
      <w:pPr>
        <w:adjustRightInd w:val="0"/>
        <w:snapToGrid w:val="0"/>
        <w:spacing w:after="360" w:line="360" w:lineRule="auto"/>
        <w:jc w:val="center"/>
        <w:rPr>
          <w:rFonts w:ascii="Times New Roman" w:eastAsia="新細明體" w:hAnsi="Times New Roman"/>
          <w:b/>
          <w:sz w:val="44"/>
          <w:lang w:eastAsia="zh-TW"/>
        </w:rPr>
      </w:pPr>
    </w:p>
    <w:p w14:paraId="47D747D7" w14:textId="77777777" w:rsidR="00F5660D" w:rsidRPr="00F5660D" w:rsidRDefault="00F5660D" w:rsidP="00F5660D">
      <w:pPr>
        <w:adjustRightInd w:val="0"/>
        <w:snapToGrid w:val="0"/>
        <w:spacing w:after="360" w:line="360" w:lineRule="auto"/>
        <w:jc w:val="center"/>
        <w:rPr>
          <w:rFonts w:ascii="Times New Roman" w:eastAsia="新細明體" w:hAnsi="Times New Roman"/>
          <w:b/>
          <w:sz w:val="44"/>
          <w:lang w:eastAsia="zh-TW"/>
        </w:rPr>
      </w:pPr>
    </w:p>
    <w:p w14:paraId="733D7E16" w14:textId="4BF0174A" w:rsidR="000C48B6" w:rsidRPr="00F5660D" w:rsidRDefault="00E22663" w:rsidP="00F5660D">
      <w:pPr>
        <w:adjustRightInd w:val="0"/>
        <w:snapToGrid w:val="0"/>
        <w:spacing w:after="360" w:line="360" w:lineRule="auto"/>
        <w:jc w:val="center"/>
        <w:rPr>
          <w:rFonts w:ascii="Times New Roman" w:eastAsia="新細明體" w:hAnsi="Times New Roman"/>
          <w:lang w:eastAsia="zh-TW"/>
        </w:rPr>
      </w:pPr>
      <w:bookmarkStart w:id="0" w:name="_GoBack"/>
      <w:r w:rsidRPr="00F5660D">
        <w:rPr>
          <w:rFonts w:ascii="Times New Roman" w:eastAsia="新細明體" w:hAnsi="Times New Roman"/>
          <w:b/>
          <w:sz w:val="44"/>
          <w:lang w:eastAsia="zh-TW"/>
        </w:rPr>
        <w:t xml:space="preserve">AI </w:t>
      </w:r>
      <w:r w:rsidRPr="00F5660D">
        <w:rPr>
          <w:rFonts w:ascii="Times New Roman" w:eastAsia="新細明體" w:hAnsi="Times New Roman"/>
          <w:b/>
          <w:sz w:val="44"/>
          <w:lang w:eastAsia="zh-TW"/>
        </w:rPr>
        <w:t>登革熱地圖：從病媒蚊監測到熱區防疫決策</w:t>
      </w:r>
    </w:p>
    <w:bookmarkEnd w:id="0"/>
    <w:p w14:paraId="191B0B4E" w14:textId="29584E8A" w:rsidR="000C48B6" w:rsidRPr="00F5660D" w:rsidRDefault="00E22663" w:rsidP="00F5660D">
      <w:pPr>
        <w:adjustRightInd w:val="0"/>
        <w:snapToGrid w:val="0"/>
        <w:spacing w:after="80" w:line="360" w:lineRule="auto"/>
        <w:jc w:val="center"/>
        <w:rPr>
          <w:rFonts w:ascii="Times New Roman" w:eastAsia="新細明體" w:hAnsi="Times New Roman"/>
          <w:sz w:val="32"/>
          <w:szCs w:val="28"/>
          <w:u w:val="single"/>
          <w:lang w:eastAsia="zh-TW"/>
        </w:rPr>
      </w:pPr>
      <w:r w:rsidRPr="00F5660D">
        <w:rPr>
          <w:rFonts w:ascii="Times New Roman" w:eastAsia="新細明體" w:hAnsi="Times New Roman"/>
          <w:b/>
          <w:sz w:val="36"/>
          <w:szCs w:val="28"/>
          <w:lang w:eastAsia="zh-TW"/>
        </w:rPr>
        <w:t>課程名稱：</w:t>
      </w:r>
      <w:r w:rsidR="00F5660D" w:rsidRPr="00F5660D">
        <w:rPr>
          <w:rFonts w:ascii="Times New Roman" w:eastAsia="新細明體" w:hAnsi="Times New Roman" w:hint="eastAsia"/>
          <w:b/>
          <w:sz w:val="36"/>
          <w:szCs w:val="28"/>
          <w:u w:val="single"/>
          <w:lang w:eastAsia="zh-TW"/>
        </w:rPr>
        <w:t>傳染病學</w:t>
      </w:r>
    </w:p>
    <w:p w14:paraId="722A26CB" w14:textId="77777777" w:rsidR="00F5660D" w:rsidRPr="00F5660D" w:rsidRDefault="00F5660D" w:rsidP="00F5660D">
      <w:pPr>
        <w:adjustRightInd w:val="0"/>
        <w:snapToGrid w:val="0"/>
        <w:spacing w:after="80" w:line="360" w:lineRule="auto"/>
        <w:jc w:val="center"/>
        <w:rPr>
          <w:rFonts w:ascii="Times New Roman" w:eastAsia="新細明體" w:hAnsi="Times New Roman"/>
          <w:b/>
          <w:sz w:val="32"/>
          <w:szCs w:val="24"/>
          <w:lang w:eastAsia="zh-TW"/>
        </w:rPr>
      </w:pPr>
    </w:p>
    <w:p w14:paraId="1FB77490" w14:textId="5BFF74A1" w:rsidR="00F5660D" w:rsidRPr="00F5660D" w:rsidRDefault="00E22663" w:rsidP="00F5660D">
      <w:pPr>
        <w:adjustRightInd w:val="0"/>
        <w:snapToGrid w:val="0"/>
        <w:spacing w:after="80" w:line="360" w:lineRule="auto"/>
        <w:jc w:val="center"/>
        <w:rPr>
          <w:rFonts w:ascii="Times New Roman" w:eastAsia="新細明體" w:hAnsi="Times New Roman"/>
          <w:b/>
          <w:sz w:val="32"/>
          <w:szCs w:val="24"/>
          <w:lang w:eastAsia="zh-TW"/>
        </w:rPr>
      </w:pPr>
      <w:r w:rsidRPr="00F5660D">
        <w:rPr>
          <w:rFonts w:ascii="Times New Roman" w:eastAsia="新細明體" w:hAnsi="Times New Roman"/>
          <w:b/>
          <w:sz w:val="32"/>
          <w:szCs w:val="24"/>
          <w:lang w:eastAsia="zh-TW"/>
        </w:rPr>
        <w:t>授課主題：</w:t>
      </w:r>
    </w:p>
    <w:p w14:paraId="3D8D65CF" w14:textId="6D959D11" w:rsidR="000C48B6" w:rsidRPr="00F5660D" w:rsidRDefault="00F5660D" w:rsidP="00F5660D">
      <w:pPr>
        <w:adjustRightInd w:val="0"/>
        <w:snapToGrid w:val="0"/>
        <w:spacing w:after="80" w:line="360" w:lineRule="auto"/>
        <w:jc w:val="center"/>
        <w:rPr>
          <w:rFonts w:ascii="Times New Roman" w:eastAsia="新細明體" w:hAnsi="Times New Roman"/>
          <w:sz w:val="28"/>
          <w:szCs w:val="24"/>
          <w:lang w:eastAsia="zh-TW"/>
        </w:rPr>
      </w:pPr>
      <w:r w:rsidRPr="00F5660D">
        <w:rPr>
          <w:rFonts w:ascii="Times New Roman" w:eastAsia="新細明體" w:hAnsi="Times New Roman" w:hint="eastAsia"/>
          <w:b/>
          <w:sz w:val="32"/>
          <w:szCs w:val="24"/>
          <w:lang w:eastAsia="zh-TW"/>
        </w:rPr>
        <w:t>疾病地圖</w:t>
      </w:r>
      <w:r w:rsidRPr="00F5660D">
        <w:rPr>
          <w:rFonts w:ascii="Times New Roman" w:eastAsia="新細明體" w:hAnsi="Times New Roman" w:hint="eastAsia"/>
          <w:b/>
          <w:sz w:val="32"/>
          <w:szCs w:val="24"/>
          <w:lang w:eastAsia="zh-TW"/>
        </w:rPr>
        <w:t>(</w:t>
      </w:r>
      <w:r w:rsidRPr="00F5660D">
        <w:rPr>
          <w:rFonts w:ascii="Times New Roman" w:eastAsia="新細明體" w:hAnsi="Times New Roman"/>
          <w:b/>
          <w:sz w:val="32"/>
          <w:szCs w:val="24"/>
          <w:lang w:eastAsia="zh-TW"/>
        </w:rPr>
        <w:t>登革熱地圖</w:t>
      </w:r>
      <w:r w:rsidRPr="00F5660D">
        <w:rPr>
          <w:rFonts w:ascii="Times New Roman" w:eastAsia="新細明體" w:hAnsi="Times New Roman" w:hint="eastAsia"/>
          <w:b/>
          <w:sz w:val="32"/>
          <w:szCs w:val="24"/>
          <w:lang w:eastAsia="zh-TW"/>
        </w:rPr>
        <w:t>)</w:t>
      </w:r>
      <w:r w:rsidRPr="00F5660D">
        <w:rPr>
          <w:rFonts w:ascii="Times New Roman" w:eastAsia="新細明體" w:hAnsi="Times New Roman"/>
          <w:b/>
          <w:sz w:val="32"/>
          <w:szCs w:val="24"/>
          <w:lang w:eastAsia="zh-TW"/>
        </w:rPr>
        <w:t>、</w:t>
      </w:r>
      <w:r w:rsidRPr="00F5660D">
        <w:rPr>
          <w:rFonts w:ascii="Times New Roman" w:eastAsia="新細明體" w:hAnsi="Times New Roman"/>
          <w:b/>
          <w:sz w:val="32"/>
          <w:szCs w:val="24"/>
          <w:lang w:eastAsia="zh-TW"/>
        </w:rPr>
        <w:t xml:space="preserve">AI </w:t>
      </w:r>
      <w:r w:rsidRPr="00F5660D">
        <w:rPr>
          <w:rFonts w:ascii="Times New Roman" w:eastAsia="新細明體" w:hAnsi="Times New Roman"/>
          <w:b/>
          <w:sz w:val="32"/>
          <w:szCs w:val="24"/>
          <w:lang w:eastAsia="zh-TW"/>
        </w:rPr>
        <w:t>輔助風險判讀與防疫行動建議</w:t>
      </w:r>
    </w:p>
    <w:p w14:paraId="75C571FE" w14:textId="77777777" w:rsidR="00F5660D" w:rsidRPr="00F5660D" w:rsidRDefault="00F5660D" w:rsidP="00F5660D">
      <w:pPr>
        <w:adjustRightInd w:val="0"/>
        <w:snapToGrid w:val="0"/>
        <w:spacing w:after="80" w:line="360" w:lineRule="auto"/>
        <w:jc w:val="center"/>
        <w:rPr>
          <w:rFonts w:ascii="Times New Roman" w:eastAsia="新細明體" w:hAnsi="Times New Roman"/>
          <w:b/>
          <w:sz w:val="28"/>
          <w:lang w:eastAsia="zh-TW"/>
        </w:rPr>
      </w:pPr>
    </w:p>
    <w:p w14:paraId="1CACA100" w14:textId="77777777" w:rsidR="00F5660D" w:rsidRPr="00F5660D" w:rsidRDefault="00F5660D" w:rsidP="00F5660D">
      <w:pPr>
        <w:adjustRightInd w:val="0"/>
        <w:snapToGrid w:val="0"/>
        <w:spacing w:after="80" w:line="360" w:lineRule="auto"/>
        <w:jc w:val="center"/>
        <w:rPr>
          <w:rFonts w:ascii="Times New Roman" w:eastAsia="新細明體" w:hAnsi="Times New Roman"/>
          <w:b/>
          <w:sz w:val="28"/>
          <w:lang w:eastAsia="zh-TW"/>
        </w:rPr>
      </w:pPr>
    </w:p>
    <w:p w14:paraId="7BA2AC6F" w14:textId="77777777" w:rsidR="00F5660D" w:rsidRPr="00F5660D" w:rsidRDefault="00F5660D" w:rsidP="00F5660D">
      <w:pPr>
        <w:adjustRightInd w:val="0"/>
        <w:snapToGrid w:val="0"/>
        <w:spacing w:after="80" w:line="360" w:lineRule="auto"/>
        <w:jc w:val="center"/>
        <w:rPr>
          <w:rFonts w:ascii="Times New Roman" w:eastAsia="新細明體" w:hAnsi="Times New Roman"/>
          <w:b/>
          <w:sz w:val="28"/>
          <w:lang w:eastAsia="zh-TW"/>
        </w:rPr>
      </w:pPr>
    </w:p>
    <w:p w14:paraId="66C4DCD2" w14:textId="77777777" w:rsidR="00F5660D" w:rsidRPr="00F5660D" w:rsidRDefault="00F5660D" w:rsidP="00F5660D">
      <w:pPr>
        <w:adjustRightInd w:val="0"/>
        <w:snapToGrid w:val="0"/>
        <w:spacing w:after="80" w:line="360" w:lineRule="auto"/>
        <w:jc w:val="center"/>
        <w:rPr>
          <w:rFonts w:ascii="Times New Roman" w:eastAsia="新細明體" w:hAnsi="Times New Roman"/>
          <w:b/>
          <w:sz w:val="28"/>
          <w:lang w:eastAsia="zh-TW"/>
        </w:rPr>
      </w:pPr>
    </w:p>
    <w:p w14:paraId="694D8C1E" w14:textId="5F053B68" w:rsidR="00F5660D" w:rsidRPr="00F5660D" w:rsidRDefault="00E22663" w:rsidP="00F5660D">
      <w:pPr>
        <w:adjustRightInd w:val="0"/>
        <w:snapToGrid w:val="0"/>
        <w:spacing w:after="80" w:line="360" w:lineRule="auto"/>
        <w:jc w:val="center"/>
        <w:rPr>
          <w:rFonts w:ascii="Times New Roman" w:eastAsia="新細明體" w:hAnsi="Times New Roman"/>
          <w:b/>
          <w:sz w:val="32"/>
          <w:szCs w:val="24"/>
          <w:lang w:eastAsia="zh-TW"/>
        </w:rPr>
      </w:pPr>
      <w:r w:rsidRPr="00F5660D">
        <w:rPr>
          <w:rFonts w:ascii="Times New Roman" w:eastAsia="新細明體" w:hAnsi="Times New Roman"/>
          <w:b/>
          <w:sz w:val="32"/>
          <w:szCs w:val="24"/>
          <w:lang w:eastAsia="zh-TW"/>
        </w:rPr>
        <w:t>教師姓名：</w:t>
      </w:r>
      <w:r w:rsidR="00F5660D" w:rsidRPr="00F5660D">
        <w:rPr>
          <w:rFonts w:ascii="Times New Roman" w:eastAsia="新細明體" w:hAnsi="Times New Roman" w:hint="eastAsia"/>
          <w:b/>
          <w:sz w:val="32"/>
          <w:szCs w:val="24"/>
          <w:u w:val="single"/>
          <w:lang w:eastAsia="zh-TW"/>
        </w:rPr>
        <w:t>呂昀霖</w:t>
      </w:r>
      <w:r w:rsidR="00F5660D" w:rsidRPr="00F5660D">
        <w:rPr>
          <w:rFonts w:ascii="Times New Roman" w:eastAsia="新細明體" w:hAnsi="Times New Roman" w:hint="eastAsia"/>
          <w:b/>
          <w:sz w:val="32"/>
          <w:szCs w:val="24"/>
          <w:lang w:eastAsia="zh-TW"/>
        </w:rPr>
        <w:t xml:space="preserve"> </w:t>
      </w:r>
      <w:r w:rsidRPr="00F5660D">
        <w:rPr>
          <w:rFonts w:ascii="Times New Roman" w:eastAsia="新細明體" w:hAnsi="Times New Roman"/>
          <w:b/>
          <w:sz w:val="32"/>
          <w:szCs w:val="24"/>
          <w:lang w:eastAsia="zh-TW"/>
        </w:rPr>
        <w:t xml:space="preserve">　</w:t>
      </w:r>
    </w:p>
    <w:p w14:paraId="7487920F" w14:textId="25A941C9" w:rsidR="000C48B6" w:rsidRPr="00F5660D" w:rsidRDefault="00E22663" w:rsidP="00F5660D">
      <w:pPr>
        <w:adjustRightInd w:val="0"/>
        <w:snapToGrid w:val="0"/>
        <w:spacing w:after="80" w:line="360" w:lineRule="auto"/>
        <w:jc w:val="center"/>
        <w:rPr>
          <w:rFonts w:ascii="Times New Roman" w:eastAsia="新細明體" w:hAnsi="Times New Roman"/>
          <w:sz w:val="28"/>
          <w:szCs w:val="24"/>
          <w:u w:val="single"/>
          <w:lang w:eastAsia="zh-TW"/>
        </w:rPr>
      </w:pPr>
      <w:r w:rsidRPr="00F5660D">
        <w:rPr>
          <w:rFonts w:ascii="Times New Roman" w:eastAsia="新細明體" w:hAnsi="Times New Roman"/>
          <w:b/>
          <w:sz w:val="32"/>
          <w:szCs w:val="24"/>
          <w:lang w:eastAsia="zh-TW"/>
        </w:rPr>
        <w:t>系所：</w:t>
      </w:r>
      <w:r w:rsidR="00F5660D" w:rsidRPr="00F5660D">
        <w:rPr>
          <w:rFonts w:ascii="Times New Roman" w:eastAsia="新細明體" w:hAnsi="Times New Roman" w:hint="eastAsia"/>
          <w:b/>
          <w:sz w:val="32"/>
          <w:szCs w:val="24"/>
          <w:u w:val="single"/>
          <w:lang w:eastAsia="zh-TW"/>
        </w:rPr>
        <w:t>醫務暨健康事業管理系</w:t>
      </w:r>
    </w:p>
    <w:p w14:paraId="5A63D5B0" w14:textId="77777777" w:rsidR="00F5660D" w:rsidRPr="00F5660D" w:rsidRDefault="00F5660D" w:rsidP="00F5660D">
      <w:pPr>
        <w:adjustRightInd w:val="0"/>
        <w:snapToGrid w:val="0"/>
        <w:spacing w:after="80" w:line="360" w:lineRule="auto"/>
        <w:jc w:val="center"/>
        <w:rPr>
          <w:rFonts w:ascii="Times New Roman" w:eastAsia="新細明體" w:hAnsi="Times New Roman"/>
          <w:lang w:eastAsia="zh-TW"/>
        </w:rPr>
      </w:pPr>
    </w:p>
    <w:p w14:paraId="65271792" w14:textId="77777777" w:rsidR="00F5660D" w:rsidRPr="00F5660D" w:rsidRDefault="00F5660D" w:rsidP="00F5660D">
      <w:pPr>
        <w:adjustRightInd w:val="0"/>
        <w:snapToGrid w:val="0"/>
        <w:spacing w:after="80" w:line="360" w:lineRule="auto"/>
        <w:jc w:val="center"/>
        <w:rPr>
          <w:rFonts w:ascii="Times New Roman" w:eastAsia="新細明體" w:hAnsi="Times New Roman"/>
          <w:lang w:eastAsia="zh-TW"/>
        </w:rPr>
      </w:pPr>
    </w:p>
    <w:p w14:paraId="347F31D9"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lang w:eastAsia="zh-TW"/>
        </w:rPr>
        <w:br w:type="page"/>
      </w:r>
    </w:p>
    <w:p w14:paraId="0EA83125" w14:textId="77777777" w:rsidR="000C48B6" w:rsidRPr="00F5660D" w:rsidRDefault="00E22663" w:rsidP="00F5660D">
      <w:pPr>
        <w:adjustRightInd w:val="0"/>
        <w:snapToGrid w:val="0"/>
        <w:spacing w:before="120" w:after="100" w:line="360" w:lineRule="auto"/>
        <w:rPr>
          <w:rFonts w:ascii="Times New Roman" w:eastAsia="新細明體" w:hAnsi="Times New Roman"/>
        </w:rPr>
      </w:pPr>
      <w:r w:rsidRPr="00F5660D">
        <w:rPr>
          <w:rFonts w:ascii="Times New Roman" w:eastAsia="新細明體" w:hAnsi="Times New Roman"/>
          <w:b/>
          <w:color w:val="1F4E79"/>
          <w:sz w:val="32"/>
        </w:rPr>
        <w:lastRenderedPageBreak/>
        <w:t>一、課程基本資料</w:t>
      </w:r>
    </w:p>
    <w:tbl>
      <w:tblPr>
        <w:tblStyle w:val="aff2"/>
        <w:tblW w:w="0" w:type="auto"/>
        <w:tblLook w:val="04A0" w:firstRow="1" w:lastRow="0" w:firstColumn="1" w:lastColumn="0" w:noHBand="0" w:noVBand="1"/>
      </w:tblPr>
      <w:tblGrid>
        <w:gridCol w:w="2799"/>
        <w:gridCol w:w="6839"/>
      </w:tblGrid>
      <w:tr w:rsidR="000C48B6" w:rsidRPr="00F5660D" w14:paraId="011B54C4" w14:textId="77777777" w:rsidTr="00F5660D">
        <w:tc>
          <w:tcPr>
            <w:tcW w:w="2802" w:type="dxa"/>
            <w:shd w:val="clear" w:color="auto" w:fill="D9EAF7"/>
            <w:vAlign w:val="center"/>
          </w:tcPr>
          <w:p w14:paraId="65720DB7" w14:textId="77777777" w:rsidR="000C48B6" w:rsidRPr="00F5660D" w:rsidRDefault="00E22663" w:rsidP="00F5660D">
            <w:pPr>
              <w:adjustRightInd w:val="0"/>
              <w:snapToGrid w:val="0"/>
              <w:spacing w:line="360" w:lineRule="auto"/>
              <w:jc w:val="center"/>
              <w:rPr>
                <w:rFonts w:ascii="Times New Roman" w:eastAsia="新細明體" w:hAnsi="Times New Roman"/>
                <w:b/>
                <w:szCs w:val="24"/>
              </w:rPr>
            </w:pPr>
            <w:r w:rsidRPr="00F5660D">
              <w:rPr>
                <w:rFonts w:ascii="Times New Roman" w:eastAsia="新細明體" w:hAnsi="Times New Roman"/>
                <w:b/>
                <w:szCs w:val="24"/>
              </w:rPr>
              <w:t>項目</w:t>
            </w:r>
          </w:p>
        </w:tc>
        <w:tc>
          <w:tcPr>
            <w:tcW w:w="6846" w:type="dxa"/>
            <w:shd w:val="clear" w:color="auto" w:fill="D9EAF7"/>
            <w:vAlign w:val="center"/>
          </w:tcPr>
          <w:p w14:paraId="638504F0" w14:textId="77777777" w:rsidR="000C48B6" w:rsidRPr="00F5660D" w:rsidRDefault="00E22663" w:rsidP="00F5660D">
            <w:pPr>
              <w:adjustRightInd w:val="0"/>
              <w:snapToGrid w:val="0"/>
              <w:spacing w:line="360" w:lineRule="auto"/>
              <w:rPr>
                <w:rFonts w:ascii="Times New Roman" w:eastAsia="新細明體" w:hAnsi="Times New Roman"/>
                <w:szCs w:val="24"/>
              </w:rPr>
            </w:pPr>
            <w:r w:rsidRPr="00F5660D">
              <w:rPr>
                <w:rFonts w:ascii="Times New Roman" w:eastAsia="新細明體" w:hAnsi="Times New Roman"/>
                <w:b/>
                <w:szCs w:val="24"/>
              </w:rPr>
              <w:t>內容</w:t>
            </w:r>
          </w:p>
        </w:tc>
      </w:tr>
      <w:tr w:rsidR="000C48B6" w:rsidRPr="00F5660D" w14:paraId="1701E2D2" w14:textId="77777777" w:rsidTr="00F5660D">
        <w:tc>
          <w:tcPr>
            <w:tcW w:w="2802" w:type="dxa"/>
            <w:vAlign w:val="center"/>
          </w:tcPr>
          <w:p w14:paraId="108F940F" w14:textId="77777777" w:rsidR="000C48B6" w:rsidRPr="00F5660D" w:rsidRDefault="00E22663" w:rsidP="00F5660D">
            <w:pPr>
              <w:adjustRightInd w:val="0"/>
              <w:snapToGrid w:val="0"/>
              <w:spacing w:line="360" w:lineRule="auto"/>
              <w:jc w:val="center"/>
              <w:rPr>
                <w:rFonts w:ascii="Times New Roman" w:eastAsia="新細明體" w:hAnsi="Times New Roman"/>
                <w:b/>
                <w:szCs w:val="24"/>
              </w:rPr>
            </w:pPr>
            <w:r w:rsidRPr="00F5660D">
              <w:rPr>
                <w:rFonts w:ascii="Times New Roman" w:eastAsia="新細明體" w:hAnsi="Times New Roman"/>
                <w:b/>
                <w:szCs w:val="24"/>
              </w:rPr>
              <w:t>授課對象</w:t>
            </w:r>
          </w:p>
        </w:tc>
        <w:tc>
          <w:tcPr>
            <w:tcW w:w="6846" w:type="dxa"/>
            <w:vAlign w:val="center"/>
          </w:tcPr>
          <w:p w14:paraId="6F2FC768" w14:textId="2D15A517" w:rsidR="000C48B6" w:rsidRPr="00F5660D" w:rsidRDefault="00E22663" w:rsidP="00F5660D">
            <w:pPr>
              <w:adjustRightInd w:val="0"/>
              <w:snapToGrid w:val="0"/>
              <w:spacing w:line="360" w:lineRule="auto"/>
              <w:rPr>
                <w:rFonts w:ascii="Times New Roman" w:eastAsia="新細明體" w:hAnsi="Times New Roman"/>
                <w:szCs w:val="24"/>
                <w:lang w:eastAsia="zh-TW"/>
              </w:rPr>
            </w:pPr>
            <w:r w:rsidRPr="00F5660D">
              <w:rPr>
                <w:rFonts w:ascii="Times New Roman" w:eastAsia="新細明體" w:hAnsi="Times New Roman"/>
                <w:szCs w:val="24"/>
                <w:lang w:eastAsia="zh-TW"/>
              </w:rPr>
              <w:t>二技、五專高年級、公共衛生、醫管或醫護資訊入門課程</w:t>
            </w:r>
            <w:r w:rsidR="00416B53">
              <w:rPr>
                <w:rFonts w:ascii="Times New Roman" w:eastAsia="新細明體" w:hAnsi="Times New Roman" w:hint="eastAsia"/>
                <w:szCs w:val="24"/>
                <w:lang w:eastAsia="zh-TW"/>
              </w:rPr>
              <w:t>。</w:t>
            </w:r>
          </w:p>
        </w:tc>
      </w:tr>
      <w:tr w:rsidR="000C48B6" w:rsidRPr="00F5660D" w14:paraId="48A0626F" w14:textId="77777777" w:rsidTr="00F5660D">
        <w:tc>
          <w:tcPr>
            <w:tcW w:w="2802" w:type="dxa"/>
            <w:vAlign w:val="center"/>
          </w:tcPr>
          <w:p w14:paraId="3E676217" w14:textId="77777777" w:rsidR="000C48B6" w:rsidRPr="00F5660D" w:rsidRDefault="00E22663" w:rsidP="00F5660D">
            <w:pPr>
              <w:adjustRightInd w:val="0"/>
              <w:snapToGrid w:val="0"/>
              <w:spacing w:line="360" w:lineRule="auto"/>
              <w:jc w:val="center"/>
              <w:rPr>
                <w:rFonts w:ascii="Times New Roman" w:eastAsia="新細明體" w:hAnsi="Times New Roman"/>
                <w:b/>
                <w:szCs w:val="24"/>
              </w:rPr>
            </w:pPr>
            <w:r w:rsidRPr="00F5660D">
              <w:rPr>
                <w:rFonts w:ascii="Times New Roman" w:eastAsia="新細明體" w:hAnsi="Times New Roman"/>
                <w:b/>
                <w:szCs w:val="24"/>
              </w:rPr>
              <w:t>授課時數</w:t>
            </w:r>
          </w:p>
        </w:tc>
        <w:tc>
          <w:tcPr>
            <w:tcW w:w="6846" w:type="dxa"/>
            <w:vAlign w:val="center"/>
          </w:tcPr>
          <w:p w14:paraId="1F2AD0FE" w14:textId="77777777" w:rsidR="000C48B6" w:rsidRPr="00F5660D" w:rsidRDefault="00E22663" w:rsidP="00F5660D">
            <w:pPr>
              <w:adjustRightInd w:val="0"/>
              <w:snapToGrid w:val="0"/>
              <w:spacing w:line="360" w:lineRule="auto"/>
              <w:rPr>
                <w:rFonts w:ascii="Times New Roman" w:eastAsia="新細明體" w:hAnsi="Times New Roman"/>
                <w:szCs w:val="24"/>
                <w:lang w:eastAsia="zh-TW"/>
              </w:rPr>
            </w:pPr>
            <w:r w:rsidRPr="00F5660D">
              <w:rPr>
                <w:rFonts w:ascii="Times New Roman" w:eastAsia="新細明體" w:hAnsi="Times New Roman"/>
                <w:szCs w:val="24"/>
                <w:lang w:eastAsia="zh-TW"/>
              </w:rPr>
              <w:t xml:space="preserve">2 </w:t>
            </w:r>
            <w:r w:rsidRPr="00F5660D">
              <w:rPr>
                <w:rFonts w:ascii="Times New Roman" w:eastAsia="新細明體" w:hAnsi="Times New Roman"/>
                <w:szCs w:val="24"/>
                <w:lang w:eastAsia="zh-TW"/>
              </w:rPr>
              <w:t>節課，共</w:t>
            </w:r>
            <w:r w:rsidRPr="00F5660D">
              <w:rPr>
                <w:rFonts w:ascii="Times New Roman" w:eastAsia="新細明體" w:hAnsi="Times New Roman"/>
                <w:szCs w:val="24"/>
                <w:lang w:eastAsia="zh-TW"/>
              </w:rPr>
              <w:t xml:space="preserve"> 90 </w:t>
            </w:r>
            <w:r w:rsidRPr="00F5660D">
              <w:rPr>
                <w:rFonts w:ascii="Times New Roman" w:eastAsia="新細明體" w:hAnsi="Times New Roman"/>
                <w:szCs w:val="24"/>
                <w:lang w:eastAsia="zh-TW"/>
              </w:rPr>
              <w:t>分鐘；可延伸為</w:t>
            </w:r>
            <w:r w:rsidRPr="00F5660D">
              <w:rPr>
                <w:rFonts w:ascii="Times New Roman" w:eastAsia="新細明體" w:hAnsi="Times New Roman"/>
                <w:szCs w:val="24"/>
                <w:lang w:eastAsia="zh-TW"/>
              </w:rPr>
              <w:t xml:space="preserve"> 2 </w:t>
            </w:r>
            <w:r w:rsidRPr="00F5660D">
              <w:rPr>
                <w:rFonts w:ascii="Times New Roman" w:eastAsia="新細明體" w:hAnsi="Times New Roman"/>
                <w:szCs w:val="24"/>
                <w:lang w:eastAsia="zh-TW"/>
              </w:rPr>
              <w:t>週地圖判讀專題。</w:t>
            </w:r>
          </w:p>
        </w:tc>
      </w:tr>
      <w:tr w:rsidR="000C48B6" w:rsidRPr="00F5660D" w14:paraId="106A4618" w14:textId="77777777" w:rsidTr="00F5660D">
        <w:tc>
          <w:tcPr>
            <w:tcW w:w="2802" w:type="dxa"/>
            <w:vAlign w:val="center"/>
          </w:tcPr>
          <w:p w14:paraId="4BED2513" w14:textId="77777777" w:rsidR="000C48B6" w:rsidRPr="00F5660D" w:rsidRDefault="00E22663" w:rsidP="00F5660D">
            <w:pPr>
              <w:adjustRightInd w:val="0"/>
              <w:snapToGrid w:val="0"/>
              <w:spacing w:line="360" w:lineRule="auto"/>
              <w:jc w:val="center"/>
              <w:rPr>
                <w:rFonts w:ascii="Times New Roman" w:eastAsia="新細明體" w:hAnsi="Times New Roman"/>
                <w:b/>
                <w:szCs w:val="24"/>
              </w:rPr>
            </w:pPr>
            <w:r w:rsidRPr="00F5660D">
              <w:rPr>
                <w:rFonts w:ascii="Times New Roman" w:eastAsia="新細明體" w:hAnsi="Times New Roman"/>
                <w:b/>
                <w:szCs w:val="24"/>
              </w:rPr>
              <w:t>教學主題</w:t>
            </w:r>
          </w:p>
        </w:tc>
        <w:tc>
          <w:tcPr>
            <w:tcW w:w="6846" w:type="dxa"/>
            <w:vAlign w:val="center"/>
          </w:tcPr>
          <w:p w14:paraId="63B42131" w14:textId="77777777" w:rsidR="000C48B6" w:rsidRPr="00F5660D" w:rsidRDefault="00E22663" w:rsidP="00F5660D">
            <w:pPr>
              <w:adjustRightInd w:val="0"/>
              <w:snapToGrid w:val="0"/>
              <w:spacing w:line="360" w:lineRule="auto"/>
              <w:rPr>
                <w:rFonts w:ascii="Times New Roman" w:eastAsia="新細明體" w:hAnsi="Times New Roman"/>
                <w:szCs w:val="24"/>
                <w:lang w:eastAsia="zh-TW"/>
              </w:rPr>
            </w:pPr>
            <w:r w:rsidRPr="00F5660D">
              <w:rPr>
                <w:rFonts w:ascii="Times New Roman" w:eastAsia="新細明體" w:hAnsi="Times New Roman"/>
                <w:szCs w:val="24"/>
                <w:lang w:eastAsia="zh-TW"/>
              </w:rPr>
              <w:t xml:space="preserve">AI </w:t>
            </w:r>
            <w:r w:rsidRPr="00F5660D">
              <w:rPr>
                <w:rFonts w:ascii="Times New Roman" w:eastAsia="新細明體" w:hAnsi="Times New Roman"/>
                <w:szCs w:val="24"/>
                <w:lang w:eastAsia="zh-TW"/>
              </w:rPr>
              <w:t>登革熱地圖：病例分布、病媒蚊監測與防疫行動決策。</w:t>
            </w:r>
          </w:p>
        </w:tc>
      </w:tr>
      <w:tr w:rsidR="000C48B6" w:rsidRPr="00F5660D" w14:paraId="462A5445" w14:textId="77777777" w:rsidTr="00F5660D">
        <w:tc>
          <w:tcPr>
            <w:tcW w:w="2802" w:type="dxa"/>
            <w:vAlign w:val="center"/>
          </w:tcPr>
          <w:p w14:paraId="580FD2C5" w14:textId="77777777" w:rsidR="000C48B6" w:rsidRPr="00F5660D" w:rsidRDefault="00E22663" w:rsidP="00F5660D">
            <w:pPr>
              <w:adjustRightInd w:val="0"/>
              <w:snapToGrid w:val="0"/>
              <w:spacing w:line="360" w:lineRule="auto"/>
              <w:jc w:val="center"/>
              <w:rPr>
                <w:rFonts w:ascii="Times New Roman" w:eastAsia="新細明體" w:hAnsi="Times New Roman"/>
                <w:b/>
                <w:szCs w:val="24"/>
              </w:rPr>
            </w:pPr>
            <w:r w:rsidRPr="00F5660D">
              <w:rPr>
                <w:rFonts w:ascii="Times New Roman" w:eastAsia="新細明體" w:hAnsi="Times New Roman"/>
                <w:b/>
                <w:szCs w:val="24"/>
              </w:rPr>
              <w:t>先備能力</w:t>
            </w:r>
          </w:p>
        </w:tc>
        <w:tc>
          <w:tcPr>
            <w:tcW w:w="6846" w:type="dxa"/>
            <w:vAlign w:val="center"/>
          </w:tcPr>
          <w:p w14:paraId="7215B76A" w14:textId="77777777" w:rsidR="000C48B6" w:rsidRPr="00F5660D" w:rsidRDefault="00E22663" w:rsidP="00F5660D">
            <w:pPr>
              <w:adjustRightInd w:val="0"/>
              <w:snapToGrid w:val="0"/>
              <w:spacing w:line="360" w:lineRule="auto"/>
              <w:rPr>
                <w:rFonts w:ascii="Times New Roman" w:eastAsia="新細明體" w:hAnsi="Times New Roman"/>
                <w:szCs w:val="24"/>
                <w:lang w:eastAsia="zh-TW"/>
              </w:rPr>
            </w:pPr>
            <w:r w:rsidRPr="00F5660D">
              <w:rPr>
                <w:rFonts w:ascii="Times New Roman" w:eastAsia="新細明體" w:hAnsi="Times New Roman"/>
                <w:szCs w:val="24"/>
                <w:lang w:eastAsia="zh-TW"/>
              </w:rPr>
              <w:t>理解登革熱基本傳播、病媒蚊、孳生源、平均與比例概念；具基本網頁操作能力。</w:t>
            </w:r>
          </w:p>
        </w:tc>
      </w:tr>
      <w:tr w:rsidR="000C48B6" w:rsidRPr="00F5660D" w14:paraId="61F0307F" w14:textId="77777777" w:rsidTr="00F5660D">
        <w:tc>
          <w:tcPr>
            <w:tcW w:w="2802" w:type="dxa"/>
            <w:vAlign w:val="center"/>
          </w:tcPr>
          <w:p w14:paraId="60EFB128" w14:textId="77777777" w:rsidR="000C48B6" w:rsidRPr="00F5660D" w:rsidRDefault="00E22663" w:rsidP="00F5660D">
            <w:pPr>
              <w:adjustRightInd w:val="0"/>
              <w:snapToGrid w:val="0"/>
              <w:spacing w:line="360" w:lineRule="auto"/>
              <w:jc w:val="center"/>
              <w:rPr>
                <w:rFonts w:ascii="Times New Roman" w:eastAsia="新細明體" w:hAnsi="Times New Roman"/>
                <w:b/>
                <w:szCs w:val="24"/>
              </w:rPr>
            </w:pPr>
            <w:r w:rsidRPr="00F5660D">
              <w:rPr>
                <w:rFonts w:ascii="Times New Roman" w:eastAsia="新細明體" w:hAnsi="Times New Roman"/>
                <w:b/>
                <w:szCs w:val="24"/>
              </w:rPr>
              <w:t>教材附件</w:t>
            </w:r>
          </w:p>
        </w:tc>
        <w:tc>
          <w:tcPr>
            <w:tcW w:w="6846" w:type="dxa"/>
            <w:vAlign w:val="center"/>
          </w:tcPr>
          <w:p w14:paraId="666C406B" w14:textId="77777777" w:rsidR="000C48B6" w:rsidRPr="00F5660D" w:rsidRDefault="00E22663" w:rsidP="00F5660D">
            <w:pPr>
              <w:adjustRightInd w:val="0"/>
              <w:snapToGrid w:val="0"/>
              <w:spacing w:line="360" w:lineRule="auto"/>
              <w:rPr>
                <w:rFonts w:ascii="Times New Roman" w:eastAsia="新細明體" w:hAnsi="Times New Roman"/>
                <w:szCs w:val="24"/>
                <w:lang w:eastAsia="zh-TW"/>
              </w:rPr>
            </w:pPr>
            <w:r w:rsidRPr="00F5660D">
              <w:rPr>
                <w:rFonts w:ascii="Times New Roman" w:eastAsia="新細明體" w:hAnsi="Times New Roman"/>
                <w:szCs w:val="24"/>
                <w:lang w:eastAsia="zh-TW"/>
              </w:rPr>
              <w:t>上課簡報、登革熱地圖學生操作單、評量表與教師評分規準。</w:t>
            </w:r>
          </w:p>
        </w:tc>
      </w:tr>
    </w:tbl>
    <w:p w14:paraId="568159FE" w14:textId="77777777" w:rsidR="000C48B6" w:rsidRPr="00F5660D" w:rsidRDefault="000C48B6" w:rsidP="00F5660D">
      <w:pPr>
        <w:adjustRightInd w:val="0"/>
        <w:snapToGrid w:val="0"/>
        <w:spacing w:after="40" w:line="360" w:lineRule="auto"/>
        <w:rPr>
          <w:rFonts w:ascii="Times New Roman" w:eastAsia="新細明體" w:hAnsi="Times New Roman"/>
          <w:lang w:eastAsia="zh-TW"/>
        </w:rPr>
      </w:pPr>
    </w:p>
    <w:p w14:paraId="3B6647A8" w14:textId="1E2AE6BC" w:rsidR="000C48B6" w:rsidRPr="00F5660D" w:rsidRDefault="00E22663" w:rsidP="00F5660D">
      <w:pPr>
        <w:adjustRightInd w:val="0"/>
        <w:snapToGrid w:val="0"/>
        <w:spacing w:after="80" w:line="360" w:lineRule="auto"/>
        <w:rPr>
          <w:rFonts w:ascii="Times New Roman" w:eastAsia="新細明體" w:hAnsi="Times New Roman"/>
          <w:lang w:eastAsia="zh-TW"/>
        </w:rPr>
      </w:pPr>
      <w:r w:rsidRPr="00F5660D">
        <w:rPr>
          <w:rFonts w:ascii="Times New Roman" w:eastAsia="新細明體" w:hAnsi="Times New Roman"/>
          <w:lang w:eastAsia="zh-TW"/>
        </w:rPr>
        <w:t>課程以「查詢、判讀、解釋、行動」四步驟設計。學生不需要自行訓練複雜</w:t>
      </w:r>
      <w:r w:rsidRPr="00F5660D">
        <w:rPr>
          <w:rFonts w:ascii="Times New Roman" w:eastAsia="新細明體" w:hAnsi="Times New Roman"/>
          <w:lang w:eastAsia="zh-TW"/>
        </w:rPr>
        <w:t xml:space="preserve"> AI </w:t>
      </w:r>
      <w:r w:rsidRPr="00F5660D">
        <w:rPr>
          <w:rFonts w:ascii="Times New Roman" w:eastAsia="新細明體" w:hAnsi="Times New Roman"/>
          <w:lang w:eastAsia="zh-TW"/>
        </w:rPr>
        <w:t>模型，而是透過</w:t>
      </w:r>
      <w:r w:rsidR="00F5660D" w:rsidRPr="00F5660D">
        <w:rPr>
          <w:rFonts w:ascii="Times New Roman" w:eastAsia="新細明體" w:hAnsi="Times New Roman"/>
          <w:lang w:eastAsia="zh-TW"/>
        </w:rPr>
        <w:t>登革熱地圖</w:t>
      </w:r>
      <w:r w:rsidRPr="00F5660D">
        <w:rPr>
          <w:rFonts w:ascii="Times New Roman" w:eastAsia="新細明體" w:hAnsi="Times New Roman"/>
          <w:lang w:eastAsia="zh-TW"/>
        </w:rPr>
        <w:t>平台與表格資料理解智慧監測如何協助公共衛生人員提早發現風險。</w:t>
      </w:r>
    </w:p>
    <w:p w14:paraId="38B2AB2E"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lang w:eastAsia="zh-TW"/>
        </w:rPr>
        <w:br w:type="page"/>
      </w:r>
    </w:p>
    <w:p w14:paraId="395DD648" w14:textId="77777777" w:rsidR="000C48B6" w:rsidRPr="00F5660D" w:rsidRDefault="00E22663" w:rsidP="00F5660D">
      <w:pPr>
        <w:adjustRightInd w:val="0"/>
        <w:snapToGrid w:val="0"/>
        <w:spacing w:before="120" w:after="100" w:line="360" w:lineRule="auto"/>
        <w:rPr>
          <w:rFonts w:ascii="Times New Roman" w:eastAsia="新細明體" w:hAnsi="Times New Roman"/>
          <w:lang w:eastAsia="zh-TW"/>
        </w:rPr>
      </w:pPr>
      <w:r w:rsidRPr="00F5660D">
        <w:rPr>
          <w:rFonts w:ascii="Times New Roman" w:eastAsia="新細明體" w:hAnsi="Times New Roman"/>
          <w:b/>
          <w:color w:val="1F4E79"/>
          <w:sz w:val="32"/>
          <w:lang w:eastAsia="zh-TW"/>
        </w:rPr>
        <w:lastRenderedPageBreak/>
        <w:t>二、課程設計理念</w:t>
      </w:r>
    </w:p>
    <w:p w14:paraId="27EA8211" w14:textId="77777777" w:rsidR="00F5660D" w:rsidRDefault="00F5660D" w:rsidP="00F5660D">
      <w:pPr>
        <w:adjustRightInd w:val="0"/>
        <w:snapToGrid w:val="0"/>
        <w:spacing w:after="80" w:line="360" w:lineRule="auto"/>
        <w:ind w:firstLineChars="200" w:firstLine="480"/>
        <w:rPr>
          <w:rFonts w:ascii="Times New Roman" w:eastAsia="新細明體" w:hAnsi="Times New Roman"/>
          <w:lang w:eastAsia="zh-TW"/>
        </w:rPr>
      </w:pPr>
      <w:r w:rsidRPr="00F5660D">
        <w:rPr>
          <w:rFonts w:ascii="Times New Roman" w:eastAsia="新細明體" w:hAnsi="Times New Roman"/>
          <w:lang w:eastAsia="zh-TW"/>
        </w:rPr>
        <w:t>本教案以登革熱病例地圖、病媒蚊監測地圖與學生操作練習為核心，讓學生學習如何從地圖資料判讀風險、辨識熱區，並提出可執行的公共衛生防治建議。登革熱防治不只依靠確診病例通報，也需要掌握病媒蚊密度、熱區分布與社區環境風險。登革熱地圖將病例與病媒蚊監測資料視覺化，使學生能以空間觀點理解疾病監測。</w:t>
      </w:r>
    </w:p>
    <w:p w14:paraId="719D7A2F" w14:textId="15C7AAA7" w:rsidR="000C48B6" w:rsidRPr="00F5660D" w:rsidRDefault="00E22663" w:rsidP="00F5660D">
      <w:pPr>
        <w:adjustRightInd w:val="0"/>
        <w:snapToGrid w:val="0"/>
        <w:spacing w:after="80" w:line="360" w:lineRule="auto"/>
        <w:ind w:firstLineChars="200" w:firstLine="480"/>
        <w:rPr>
          <w:rFonts w:ascii="Times New Roman" w:eastAsia="新細明體" w:hAnsi="Times New Roman"/>
          <w:lang w:eastAsia="zh-TW"/>
        </w:rPr>
      </w:pPr>
      <w:r w:rsidRPr="00F5660D">
        <w:rPr>
          <w:rFonts w:ascii="Times New Roman" w:eastAsia="新細明體" w:hAnsi="Times New Roman"/>
          <w:lang w:eastAsia="zh-TW"/>
        </w:rPr>
        <w:t>本課程將</w:t>
      </w:r>
      <w:r w:rsidRPr="00F5660D">
        <w:rPr>
          <w:rFonts w:ascii="Times New Roman" w:eastAsia="新細明體" w:hAnsi="Times New Roman"/>
          <w:lang w:eastAsia="zh-TW"/>
        </w:rPr>
        <w:t xml:space="preserve"> AI </w:t>
      </w:r>
      <w:r w:rsidRPr="00F5660D">
        <w:rPr>
          <w:rFonts w:ascii="Times New Roman" w:eastAsia="新細明體" w:hAnsi="Times New Roman"/>
          <w:lang w:eastAsia="zh-TW"/>
        </w:rPr>
        <w:t>定位為「資料整理、風險分層與決策提示」的輔助工具。</w:t>
      </w:r>
      <w:r w:rsidRPr="00F5660D">
        <w:rPr>
          <w:rFonts w:ascii="Times New Roman" w:eastAsia="新細明體" w:hAnsi="Times New Roman"/>
          <w:lang w:eastAsia="zh-TW"/>
        </w:rPr>
        <w:t xml:space="preserve">AI </w:t>
      </w:r>
      <w:r w:rsidRPr="00F5660D">
        <w:rPr>
          <w:rFonts w:ascii="Times New Roman" w:eastAsia="新細明體" w:hAnsi="Times New Roman"/>
          <w:lang w:eastAsia="zh-TW"/>
        </w:rPr>
        <w:t>或智慧地圖可以協助快速辨識顏色較深、病例較集中或蚊媒陽性率較高的區域，但是否啟動防疫措施仍需結合現場查證、病媒蚊調查、個案活動史與社區資源。</w:t>
      </w:r>
    </w:p>
    <w:p w14:paraId="416553B0" w14:textId="77777777" w:rsidR="000C48B6" w:rsidRPr="00F5660D"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情境導向：以學生熟悉的縣市與行政區作為查詢起點，降低抽象感。</w:t>
      </w:r>
    </w:p>
    <w:p w14:paraId="67484F17" w14:textId="77777777" w:rsidR="000C48B6" w:rsidRPr="00F5660D"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資料導向：比較病例地圖與病媒蚊監測地圖，理解不同資料來源各有意義與限制。</w:t>
      </w:r>
    </w:p>
    <w:p w14:paraId="5C0F227C" w14:textId="77777777" w:rsidR="000C48B6" w:rsidRPr="00F5660D"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行動導向：將地圖判讀轉化為孳生源清除、環境巡查、家戶訪視與風險溝通。</w:t>
      </w:r>
    </w:p>
    <w:p w14:paraId="4BAAD5EC" w14:textId="2AED044A" w:rsidR="000C48B6" w:rsidRPr="00F5660D" w:rsidRDefault="00E22663" w:rsidP="00F5660D">
      <w:pPr>
        <w:adjustRightInd w:val="0"/>
        <w:snapToGrid w:val="0"/>
        <w:spacing w:after="80" w:line="360" w:lineRule="auto"/>
        <w:rPr>
          <w:rFonts w:ascii="Times New Roman" w:eastAsia="新細明體" w:hAnsi="Times New Roman"/>
          <w:lang w:eastAsia="zh-TW"/>
        </w:rPr>
      </w:pPr>
      <w:r w:rsidRPr="00F5660D">
        <w:rPr>
          <w:rFonts w:ascii="Times New Roman" w:eastAsia="新細明體" w:hAnsi="Times New Roman"/>
          <w:lang w:eastAsia="zh-TW"/>
        </w:rPr>
        <w:t>應避免把</w:t>
      </w:r>
      <w:r w:rsidR="00F5660D" w:rsidRPr="00F5660D">
        <w:rPr>
          <w:rFonts w:ascii="Times New Roman" w:eastAsia="新細明體" w:hAnsi="Times New Roman" w:hint="eastAsia"/>
          <w:lang w:eastAsia="zh-TW"/>
        </w:rPr>
        <w:t>疾病</w:t>
      </w:r>
      <w:r w:rsidRPr="00F5660D">
        <w:rPr>
          <w:rFonts w:ascii="Times New Roman" w:eastAsia="新細明體" w:hAnsi="Times New Roman"/>
          <w:lang w:eastAsia="zh-TW"/>
        </w:rPr>
        <w:t>地圖說成『自動判定疫情』。更合宜的說法是：地圖提供線索，專業人員負責判斷與處置。</w:t>
      </w:r>
    </w:p>
    <w:p w14:paraId="73DDA7A2"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lang w:eastAsia="zh-TW"/>
        </w:rPr>
        <w:br w:type="page"/>
      </w:r>
    </w:p>
    <w:p w14:paraId="326C0364" w14:textId="77777777" w:rsidR="000C48B6" w:rsidRPr="00F5660D" w:rsidRDefault="00E22663" w:rsidP="00F5660D">
      <w:pPr>
        <w:adjustRightInd w:val="0"/>
        <w:snapToGrid w:val="0"/>
        <w:spacing w:after="80" w:line="360" w:lineRule="auto"/>
        <w:ind w:firstLineChars="200" w:firstLine="480"/>
        <w:rPr>
          <w:rFonts w:ascii="Times New Roman" w:eastAsia="新細明體" w:hAnsi="Times New Roman"/>
          <w:lang w:eastAsia="zh-TW"/>
        </w:rPr>
      </w:pPr>
      <w:r w:rsidRPr="00F5660D">
        <w:rPr>
          <w:rFonts w:ascii="Times New Roman" w:eastAsia="新細明體" w:hAnsi="Times New Roman"/>
          <w:lang w:eastAsia="zh-TW"/>
        </w:rPr>
        <w:lastRenderedPageBreak/>
        <w:t>本教案依據附件學生版操作單、教師指定影片、登革熱地圖系統操作邏輯，以及可取得的公開說明資料設計。因部分影片與系統頁面可能需要登入或受連線限制，教師宜在課前自行確認可播放狀態。</w:t>
      </w:r>
    </w:p>
    <w:p w14:paraId="74CAE718" w14:textId="448D88A3" w:rsidR="000C48B6"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影片一：</w:t>
      </w:r>
      <w:r w:rsidR="00570F56">
        <w:rPr>
          <w:rFonts w:ascii="Times New Roman" w:eastAsia="新細明體" w:hAnsi="Times New Roman"/>
          <w:lang w:eastAsia="zh-TW"/>
        </w:rPr>
        <w:br/>
      </w:r>
      <w:r w:rsidR="00570F56" w:rsidRPr="00570F56">
        <w:rPr>
          <w:rFonts w:ascii="Times New Roman" w:eastAsia="新細明體" w:hAnsi="Times New Roman"/>
          <w:lang w:eastAsia="zh-TW"/>
        </w:rPr>
        <w:t>登革熱</w:t>
      </w:r>
      <w:r w:rsidR="00570F56" w:rsidRPr="00570F56">
        <w:rPr>
          <w:rFonts w:ascii="Times New Roman" w:eastAsia="新細明體" w:hAnsi="Times New Roman"/>
          <w:lang w:eastAsia="zh-TW"/>
        </w:rPr>
        <w:t xml:space="preserve"> - </w:t>
      </w:r>
      <w:r w:rsidR="00570F56" w:rsidRPr="00570F56">
        <w:rPr>
          <w:rFonts w:ascii="Times New Roman" w:eastAsia="新細明體" w:hAnsi="Times New Roman"/>
          <w:lang w:eastAsia="zh-TW"/>
        </w:rPr>
        <w:t>臺南市政府登革熱防治</w:t>
      </w:r>
      <w:r w:rsidR="00570F56" w:rsidRPr="00570F56">
        <w:rPr>
          <w:rFonts w:ascii="Times New Roman" w:eastAsia="新細明體" w:hAnsi="Times New Roman"/>
          <w:lang w:eastAsia="zh-TW"/>
        </w:rPr>
        <w:t>-AI</w:t>
      </w:r>
      <w:r w:rsidR="00570F56" w:rsidRPr="00570F56">
        <w:rPr>
          <w:rFonts w:ascii="Times New Roman" w:eastAsia="新細明體" w:hAnsi="Times New Roman"/>
          <w:lang w:eastAsia="zh-TW"/>
        </w:rPr>
        <w:t>登革熱蚊卵辨識作業流程</w:t>
      </w:r>
      <w:hyperlink r:id="rId8" w:history="1">
        <w:r w:rsidR="00570F56" w:rsidRPr="00FF4FB4">
          <w:rPr>
            <w:rStyle w:val="affa"/>
            <w:rFonts w:ascii="Times New Roman" w:eastAsia="新細明體" w:hAnsi="Times New Roman"/>
            <w:lang w:eastAsia="zh-TW"/>
          </w:rPr>
          <w:t>https://www.youtube.com/watch?v=n0FUpoCdoQM</w:t>
        </w:r>
      </w:hyperlink>
    </w:p>
    <w:p w14:paraId="271086C5" w14:textId="77777777" w:rsidR="000C48B6"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影片二：教師提供之</w:t>
      </w:r>
      <w:r w:rsidRPr="00F5660D">
        <w:rPr>
          <w:rFonts w:ascii="Times New Roman" w:eastAsia="新細明體" w:hAnsi="Times New Roman"/>
          <w:lang w:eastAsia="zh-TW"/>
        </w:rPr>
        <w:t xml:space="preserve"> YouTube </w:t>
      </w:r>
      <w:r w:rsidRPr="00F5660D">
        <w:rPr>
          <w:rFonts w:ascii="Times New Roman" w:eastAsia="新細明體" w:hAnsi="Times New Roman"/>
          <w:lang w:eastAsia="zh-TW"/>
        </w:rPr>
        <w:t>影片連結，可於課堂中播放後請學生回答觀察重點。</w:t>
      </w:r>
    </w:p>
    <w:p w14:paraId="45E57DB4" w14:textId="6D889B01" w:rsidR="00570F56" w:rsidRDefault="00570F56" w:rsidP="00570F56">
      <w:pPr>
        <w:pStyle w:val="a0"/>
        <w:numPr>
          <w:ilvl w:val="0"/>
          <w:numId w:val="0"/>
        </w:numPr>
        <w:adjustRightInd w:val="0"/>
        <w:snapToGrid w:val="0"/>
        <w:spacing w:after="60" w:line="360" w:lineRule="auto"/>
        <w:ind w:left="283"/>
        <w:contextualSpacing w:val="0"/>
        <w:rPr>
          <w:rFonts w:ascii="Times New Roman" w:eastAsia="新細明體" w:hAnsi="Times New Roman"/>
          <w:lang w:eastAsia="zh-TW"/>
        </w:rPr>
      </w:pPr>
      <w:r w:rsidRPr="00570F56">
        <w:rPr>
          <w:rFonts w:ascii="Times New Roman" w:eastAsia="新細明體" w:hAnsi="Times New Roman"/>
          <w:lang w:eastAsia="zh-TW"/>
        </w:rPr>
        <w:t>臺南市政府</w:t>
      </w:r>
      <w:r w:rsidRPr="00570F56">
        <w:rPr>
          <w:rFonts w:ascii="Times New Roman" w:eastAsia="新細明體" w:hAnsi="Times New Roman"/>
          <w:lang w:eastAsia="zh-TW"/>
        </w:rPr>
        <w:t>AI</w:t>
      </w:r>
      <w:r w:rsidRPr="00570F56">
        <w:rPr>
          <w:rFonts w:ascii="Times New Roman" w:eastAsia="新細明體" w:hAnsi="Times New Roman"/>
          <w:lang w:eastAsia="zh-TW"/>
        </w:rPr>
        <w:t>登革熱防疫平台</w:t>
      </w:r>
      <w:hyperlink r:id="rId9" w:history="1">
        <w:r w:rsidRPr="00FF4FB4">
          <w:rPr>
            <w:rStyle w:val="affa"/>
            <w:rFonts w:ascii="Times New Roman" w:eastAsia="新細明體" w:hAnsi="Times New Roman"/>
            <w:lang w:eastAsia="zh-TW"/>
          </w:rPr>
          <w:t>https://eeclass.hwai.edu.tw/media/doc/372594</w:t>
        </w:r>
      </w:hyperlink>
    </w:p>
    <w:p w14:paraId="79E55A13" w14:textId="203504F4" w:rsidR="00570F56"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地圖系統：登革熱地圖</w:t>
      </w:r>
      <w:hyperlink r:id="rId10" w:history="1">
        <w:r w:rsidR="00570F56" w:rsidRPr="00FF4FB4">
          <w:rPr>
            <w:rStyle w:val="affa"/>
            <w:rFonts w:ascii="Times New Roman" w:eastAsia="新細明體" w:hAnsi="Times New Roman"/>
            <w:lang w:eastAsia="zh-TW"/>
          </w:rPr>
          <w:t>https://cdcdengue.azurewebsites.net/</w:t>
        </w:r>
      </w:hyperlink>
    </w:p>
    <w:p w14:paraId="400F0191" w14:textId="2570F7F6" w:rsidR="000C48B6" w:rsidRPr="00F5660D" w:rsidRDefault="00E22663" w:rsidP="00570F56">
      <w:pPr>
        <w:pStyle w:val="a0"/>
        <w:numPr>
          <w:ilvl w:val="0"/>
          <w:numId w:val="0"/>
        </w:numPr>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可用於查詢確定病例地圖與病媒蚊監測地圖。</w:t>
      </w:r>
    </w:p>
    <w:p w14:paraId="1ABBF4E4" w14:textId="77777777" w:rsidR="000C48B6" w:rsidRPr="00F5660D"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補充資料：疾管署登革熱地圖與病媒蚊高風險地區說明、地方登革熱防治中心誘卵桶監測說明。</w:t>
      </w:r>
    </w:p>
    <w:p w14:paraId="37AE80CE" w14:textId="77777777" w:rsidR="000C48B6" w:rsidRPr="00F5660D" w:rsidRDefault="00E22663" w:rsidP="00F5660D">
      <w:pPr>
        <w:adjustRightInd w:val="0"/>
        <w:snapToGrid w:val="0"/>
        <w:spacing w:after="80" w:line="360" w:lineRule="auto"/>
        <w:rPr>
          <w:rFonts w:ascii="Times New Roman" w:eastAsia="新細明體" w:hAnsi="Times New Roman"/>
          <w:lang w:eastAsia="zh-TW"/>
        </w:rPr>
      </w:pPr>
      <w:r w:rsidRPr="00F5660D">
        <w:rPr>
          <w:rFonts w:ascii="Times New Roman" w:eastAsia="新細明體" w:hAnsi="Times New Roman"/>
          <w:lang w:eastAsia="zh-TW"/>
        </w:rPr>
        <w:t>課前準備包括：一、確認網站能開啟；二、準備高雄或台南等登革熱常見縣市的示範截圖；三、影印學生操作單；四、準備評量表；五、提醒學生需使用</w:t>
      </w:r>
      <w:r w:rsidRPr="00F5660D">
        <w:rPr>
          <w:rFonts w:ascii="Times New Roman" w:eastAsia="新細明體" w:hAnsi="Times New Roman"/>
          <w:lang w:eastAsia="zh-TW"/>
        </w:rPr>
        <w:t xml:space="preserve"> Chrome </w:t>
      </w:r>
      <w:r w:rsidRPr="00F5660D">
        <w:rPr>
          <w:rFonts w:ascii="Times New Roman" w:eastAsia="新細明體" w:hAnsi="Times New Roman"/>
          <w:lang w:eastAsia="zh-TW"/>
        </w:rPr>
        <w:t>或可正常顯示互動地圖的瀏覽器。</w:t>
      </w:r>
    </w:p>
    <w:p w14:paraId="3C903E98"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lang w:eastAsia="zh-TW"/>
        </w:rPr>
        <w:br w:type="page"/>
      </w:r>
    </w:p>
    <w:p w14:paraId="04BE2C4F" w14:textId="21EB7634" w:rsidR="000C48B6" w:rsidRPr="00F5660D" w:rsidRDefault="00570F56" w:rsidP="00F5660D">
      <w:pPr>
        <w:adjustRightInd w:val="0"/>
        <w:snapToGrid w:val="0"/>
        <w:spacing w:before="120" w:after="100" w:line="360" w:lineRule="auto"/>
        <w:rPr>
          <w:rFonts w:ascii="Times New Roman" w:eastAsia="新細明體" w:hAnsi="Times New Roman"/>
        </w:rPr>
      </w:pPr>
      <w:r>
        <w:rPr>
          <w:rFonts w:ascii="Times New Roman" w:eastAsia="新細明體" w:hAnsi="Times New Roman" w:hint="eastAsia"/>
          <w:b/>
          <w:color w:val="1F4E79"/>
          <w:sz w:val="32"/>
          <w:lang w:eastAsia="zh-TW"/>
        </w:rPr>
        <w:lastRenderedPageBreak/>
        <w:t>三</w:t>
      </w:r>
      <w:r w:rsidRPr="00F5660D">
        <w:rPr>
          <w:rFonts w:ascii="Times New Roman" w:eastAsia="新細明體" w:hAnsi="Times New Roman"/>
          <w:b/>
          <w:color w:val="1F4E79"/>
          <w:sz w:val="32"/>
        </w:rPr>
        <w:t>、</w:t>
      </w:r>
      <w:r>
        <w:rPr>
          <w:rFonts w:ascii="Times New Roman" w:eastAsia="新細明體" w:hAnsi="Times New Roman" w:hint="eastAsia"/>
          <w:b/>
          <w:color w:val="1F4E79"/>
          <w:sz w:val="32"/>
          <w:lang w:eastAsia="zh-TW"/>
        </w:rPr>
        <w:t>教學</w:t>
      </w:r>
      <w:r w:rsidRPr="00F5660D">
        <w:rPr>
          <w:rFonts w:ascii="Times New Roman" w:eastAsia="新細明體" w:hAnsi="Times New Roman"/>
          <w:b/>
          <w:color w:val="1F4E79"/>
          <w:sz w:val="32"/>
        </w:rPr>
        <w:t>目標</w:t>
      </w:r>
    </w:p>
    <w:tbl>
      <w:tblPr>
        <w:tblStyle w:val="aff2"/>
        <w:tblW w:w="0" w:type="auto"/>
        <w:tblLook w:val="04A0" w:firstRow="1" w:lastRow="0" w:firstColumn="1" w:lastColumn="0" w:noHBand="0" w:noVBand="1"/>
      </w:tblPr>
      <w:tblGrid>
        <w:gridCol w:w="1668"/>
        <w:gridCol w:w="4252"/>
        <w:gridCol w:w="3728"/>
      </w:tblGrid>
      <w:tr w:rsidR="000C48B6" w:rsidRPr="00F5660D" w14:paraId="22A41EC7" w14:textId="77777777" w:rsidTr="00570F56">
        <w:tc>
          <w:tcPr>
            <w:tcW w:w="1668" w:type="dxa"/>
            <w:shd w:val="clear" w:color="auto" w:fill="D9EAF7"/>
            <w:vAlign w:val="center"/>
          </w:tcPr>
          <w:p w14:paraId="0EB67312"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面向</w:t>
            </w:r>
          </w:p>
        </w:tc>
        <w:tc>
          <w:tcPr>
            <w:tcW w:w="4252" w:type="dxa"/>
            <w:shd w:val="clear" w:color="auto" w:fill="D9EAF7"/>
            <w:vAlign w:val="center"/>
          </w:tcPr>
          <w:p w14:paraId="08693F00"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學習目標</w:t>
            </w:r>
          </w:p>
        </w:tc>
        <w:tc>
          <w:tcPr>
            <w:tcW w:w="3728" w:type="dxa"/>
            <w:shd w:val="clear" w:color="auto" w:fill="D9EAF7"/>
            <w:vAlign w:val="center"/>
          </w:tcPr>
          <w:p w14:paraId="48A2A516"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可觀察表現</w:t>
            </w:r>
          </w:p>
        </w:tc>
      </w:tr>
      <w:tr w:rsidR="000C48B6" w:rsidRPr="00F5660D" w14:paraId="6933D2B4" w14:textId="77777777" w:rsidTr="00570F56">
        <w:tc>
          <w:tcPr>
            <w:tcW w:w="1668" w:type="dxa"/>
            <w:vAlign w:val="center"/>
          </w:tcPr>
          <w:p w14:paraId="0D3D6D58"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認知</w:t>
            </w:r>
          </w:p>
        </w:tc>
        <w:tc>
          <w:tcPr>
            <w:tcW w:w="4252" w:type="dxa"/>
            <w:vAlign w:val="center"/>
          </w:tcPr>
          <w:p w14:paraId="08989387"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說明登革熱地圖、病例分布、病媒蚊監測與熱區概念。</w:t>
            </w:r>
          </w:p>
        </w:tc>
        <w:tc>
          <w:tcPr>
            <w:tcW w:w="3728" w:type="dxa"/>
            <w:vAlign w:val="center"/>
          </w:tcPr>
          <w:p w14:paraId="60604B40"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能說出病例熱區與蚊媒熱區不一定完全一致。</w:t>
            </w:r>
          </w:p>
        </w:tc>
      </w:tr>
      <w:tr w:rsidR="000C48B6" w:rsidRPr="00F5660D" w14:paraId="7C04FF19" w14:textId="77777777" w:rsidTr="00570F56">
        <w:tc>
          <w:tcPr>
            <w:tcW w:w="1668" w:type="dxa"/>
            <w:vAlign w:val="center"/>
          </w:tcPr>
          <w:p w14:paraId="04273848"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技能</w:t>
            </w:r>
          </w:p>
        </w:tc>
        <w:tc>
          <w:tcPr>
            <w:tcW w:w="4252" w:type="dxa"/>
            <w:vAlign w:val="center"/>
          </w:tcPr>
          <w:p w14:paraId="6FA6E36B"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能操作地圖查詢縣市、行政區、病例與病媒蚊風險。</w:t>
            </w:r>
          </w:p>
        </w:tc>
        <w:tc>
          <w:tcPr>
            <w:tcW w:w="3728" w:type="dxa"/>
            <w:vAlign w:val="center"/>
          </w:tcPr>
          <w:p w14:paraId="706F61BA"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能完成學生操作單並指出風險行政區。</w:t>
            </w:r>
          </w:p>
        </w:tc>
      </w:tr>
      <w:tr w:rsidR="000C48B6" w:rsidRPr="00F5660D" w14:paraId="2B9A0A52" w14:textId="77777777" w:rsidTr="00570F56">
        <w:tc>
          <w:tcPr>
            <w:tcW w:w="1668" w:type="dxa"/>
            <w:vAlign w:val="center"/>
          </w:tcPr>
          <w:p w14:paraId="66BB5CE3"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判讀</w:t>
            </w:r>
          </w:p>
        </w:tc>
        <w:tc>
          <w:tcPr>
            <w:tcW w:w="4252" w:type="dxa"/>
            <w:vAlign w:val="center"/>
          </w:tcPr>
          <w:p w14:paraId="3CE76594"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能比較病例數、最近</w:t>
            </w:r>
            <w:r w:rsidRPr="00F5660D">
              <w:rPr>
                <w:rFonts w:ascii="Times New Roman" w:eastAsia="新細明體" w:hAnsi="Times New Roman"/>
                <w:sz w:val="22"/>
                <w:lang w:eastAsia="zh-TW"/>
              </w:rPr>
              <w:t xml:space="preserve"> 7 </w:t>
            </w:r>
            <w:r w:rsidRPr="00F5660D">
              <w:rPr>
                <w:rFonts w:ascii="Times New Roman" w:eastAsia="新細明體" w:hAnsi="Times New Roman"/>
                <w:sz w:val="22"/>
                <w:lang w:eastAsia="zh-TW"/>
              </w:rPr>
              <w:t>日新增與蚊媒陽性率。</w:t>
            </w:r>
          </w:p>
        </w:tc>
        <w:tc>
          <w:tcPr>
            <w:tcW w:w="3728" w:type="dxa"/>
            <w:vAlign w:val="center"/>
          </w:tcPr>
          <w:p w14:paraId="1430B4F0"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能提出合理解釋，而非只依顏色深淺下結論。</w:t>
            </w:r>
          </w:p>
        </w:tc>
      </w:tr>
      <w:tr w:rsidR="000C48B6" w:rsidRPr="00F5660D" w14:paraId="4ECFE216" w14:textId="77777777" w:rsidTr="00570F56">
        <w:tc>
          <w:tcPr>
            <w:tcW w:w="1668" w:type="dxa"/>
            <w:vAlign w:val="center"/>
          </w:tcPr>
          <w:p w14:paraId="4F8AA8EE"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態度</w:t>
            </w:r>
          </w:p>
        </w:tc>
        <w:tc>
          <w:tcPr>
            <w:tcW w:w="4252" w:type="dxa"/>
            <w:vAlign w:val="center"/>
          </w:tcPr>
          <w:p w14:paraId="157F94B2"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理解</w:t>
            </w:r>
            <w:r w:rsidRPr="00F5660D">
              <w:rPr>
                <w:rFonts w:ascii="Times New Roman" w:eastAsia="新細明體" w:hAnsi="Times New Roman"/>
                <w:sz w:val="22"/>
                <w:lang w:eastAsia="zh-TW"/>
              </w:rPr>
              <w:t xml:space="preserve"> AI </w:t>
            </w:r>
            <w:r w:rsidRPr="00F5660D">
              <w:rPr>
                <w:rFonts w:ascii="Times New Roman" w:eastAsia="新細明體" w:hAnsi="Times New Roman"/>
                <w:sz w:val="22"/>
                <w:lang w:eastAsia="zh-TW"/>
              </w:rPr>
              <w:t>與地圖工具限制，重視個資、社區溝通與防疫倫理。</w:t>
            </w:r>
          </w:p>
        </w:tc>
        <w:tc>
          <w:tcPr>
            <w:tcW w:w="3728" w:type="dxa"/>
            <w:vAlign w:val="center"/>
          </w:tcPr>
          <w:p w14:paraId="5A782929"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能在建議中避免污名化與恐慌式語句。</w:t>
            </w:r>
          </w:p>
        </w:tc>
      </w:tr>
    </w:tbl>
    <w:p w14:paraId="182137D1" w14:textId="77777777" w:rsidR="000C48B6" w:rsidRPr="00F5660D" w:rsidRDefault="000C48B6" w:rsidP="00F5660D">
      <w:pPr>
        <w:adjustRightInd w:val="0"/>
        <w:snapToGrid w:val="0"/>
        <w:spacing w:after="40" w:line="360" w:lineRule="auto"/>
        <w:rPr>
          <w:rFonts w:ascii="Times New Roman" w:eastAsia="新細明體" w:hAnsi="Times New Roman"/>
          <w:lang w:eastAsia="zh-TW"/>
        </w:rPr>
      </w:pPr>
    </w:p>
    <w:p w14:paraId="4D670DE3" w14:textId="77777777" w:rsidR="000C48B6" w:rsidRPr="00F5660D" w:rsidRDefault="00E22663" w:rsidP="00F5660D">
      <w:pPr>
        <w:adjustRightInd w:val="0"/>
        <w:snapToGrid w:val="0"/>
        <w:spacing w:after="80" w:line="360" w:lineRule="auto"/>
        <w:rPr>
          <w:rFonts w:ascii="Times New Roman" w:eastAsia="新細明體" w:hAnsi="Times New Roman"/>
          <w:lang w:eastAsia="zh-TW"/>
        </w:rPr>
      </w:pPr>
      <w:r w:rsidRPr="00F5660D">
        <w:rPr>
          <w:rFonts w:ascii="Times New Roman" w:eastAsia="新細明體" w:hAnsi="Times New Roman"/>
          <w:lang w:eastAsia="zh-TW"/>
        </w:rPr>
        <w:t>本單元完成後，學生應能回答三個核心問題：哪裡需要注意？為什麼需要注意？下一步應該做什麼？</w:t>
      </w:r>
    </w:p>
    <w:p w14:paraId="058CA9D1"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lang w:eastAsia="zh-TW"/>
        </w:rPr>
        <w:br w:type="page"/>
      </w:r>
    </w:p>
    <w:p w14:paraId="005B5D12" w14:textId="66C4577A" w:rsidR="000C48B6" w:rsidRPr="00F5660D" w:rsidRDefault="00570F56" w:rsidP="00F5660D">
      <w:pPr>
        <w:adjustRightInd w:val="0"/>
        <w:snapToGrid w:val="0"/>
        <w:spacing w:before="120" w:after="100" w:line="360" w:lineRule="auto"/>
        <w:rPr>
          <w:rFonts w:ascii="Times New Roman" w:eastAsia="新細明體" w:hAnsi="Times New Roman"/>
          <w:lang w:eastAsia="zh-TW"/>
        </w:rPr>
      </w:pPr>
      <w:r>
        <w:rPr>
          <w:rFonts w:ascii="Times New Roman" w:eastAsia="新細明體" w:hAnsi="Times New Roman" w:hint="eastAsia"/>
          <w:b/>
          <w:color w:val="1F4E79"/>
          <w:sz w:val="32"/>
          <w:lang w:eastAsia="zh-TW"/>
        </w:rPr>
        <w:lastRenderedPageBreak/>
        <w:t>四</w:t>
      </w:r>
      <w:r w:rsidRPr="00F5660D">
        <w:rPr>
          <w:rFonts w:ascii="Times New Roman" w:eastAsia="新細明體" w:hAnsi="Times New Roman"/>
          <w:b/>
          <w:color w:val="1F4E79"/>
          <w:sz w:val="32"/>
          <w:lang w:eastAsia="zh-TW"/>
        </w:rPr>
        <w:t>、教學內容與課程架構</w:t>
      </w:r>
    </w:p>
    <w:p w14:paraId="4C0E1A1C" w14:textId="77777777" w:rsidR="000C48B6" w:rsidRPr="00F5660D" w:rsidRDefault="00E22663" w:rsidP="00F5660D">
      <w:pPr>
        <w:adjustRightInd w:val="0"/>
        <w:snapToGrid w:val="0"/>
        <w:spacing w:after="80" w:line="360" w:lineRule="auto"/>
        <w:rPr>
          <w:rFonts w:ascii="Times New Roman" w:eastAsia="新細明體" w:hAnsi="Times New Roman"/>
          <w:lang w:eastAsia="zh-TW"/>
        </w:rPr>
      </w:pPr>
      <w:r w:rsidRPr="00F5660D">
        <w:rPr>
          <w:rFonts w:ascii="Times New Roman" w:eastAsia="新細明體" w:hAnsi="Times New Roman"/>
          <w:lang w:eastAsia="zh-TW"/>
        </w:rPr>
        <w:t>課程架構可表示為：登革熱情境導入</w:t>
      </w:r>
      <w:r w:rsidRPr="00F5660D">
        <w:rPr>
          <w:rFonts w:ascii="Times New Roman" w:eastAsia="新細明體" w:hAnsi="Times New Roman"/>
          <w:lang w:eastAsia="zh-TW"/>
        </w:rPr>
        <w:t xml:space="preserve"> → </w:t>
      </w:r>
      <w:r w:rsidRPr="00F5660D">
        <w:rPr>
          <w:rFonts w:ascii="Times New Roman" w:eastAsia="新細明體" w:hAnsi="Times New Roman"/>
          <w:lang w:eastAsia="zh-TW"/>
        </w:rPr>
        <w:t>地圖功能認識</w:t>
      </w:r>
      <w:r w:rsidRPr="00F5660D">
        <w:rPr>
          <w:rFonts w:ascii="Times New Roman" w:eastAsia="新細明體" w:hAnsi="Times New Roman"/>
          <w:lang w:eastAsia="zh-TW"/>
        </w:rPr>
        <w:t xml:space="preserve"> → </w:t>
      </w:r>
      <w:r w:rsidRPr="00F5660D">
        <w:rPr>
          <w:rFonts w:ascii="Times New Roman" w:eastAsia="新細明體" w:hAnsi="Times New Roman"/>
          <w:lang w:eastAsia="zh-TW"/>
        </w:rPr>
        <w:t>病例與病媒蚊熱區判讀</w:t>
      </w:r>
      <w:r w:rsidRPr="00F5660D">
        <w:rPr>
          <w:rFonts w:ascii="Times New Roman" w:eastAsia="新細明體" w:hAnsi="Times New Roman"/>
          <w:lang w:eastAsia="zh-TW"/>
        </w:rPr>
        <w:t xml:space="preserve"> → AI </w:t>
      </w:r>
      <w:r w:rsidRPr="00F5660D">
        <w:rPr>
          <w:rFonts w:ascii="Times New Roman" w:eastAsia="新細明體" w:hAnsi="Times New Roman"/>
          <w:lang w:eastAsia="zh-TW"/>
        </w:rPr>
        <w:t>輔助風險分層</w:t>
      </w:r>
      <w:r w:rsidRPr="00F5660D">
        <w:rPr>
          <w:rFonts w:ascii="Times New Roman" w:eastAsia="新細明體" w:hAnsi="Times New Roman"/>
          <w:lang w:eastAsia="zh-TW"/>
        </w:rPr>
        <w:t xml:space="preserve"> → </w:t>
      </w:r>
      <w:r w:rsidRPr="00F5660D">
        <w:rPr>
          <w:rFonts w:ascii="Times New Roman" w:eastAsia="新細明體" w:hAnsi="Times New Roman"/>
          <w:lang w:eastAsia="zh-TW"/>
        </w:rPr>
        <w:t>防疫行動建議</w:t>
      </w:r>
      <w:r w:rsidRPr="00F5660D">
        <w:rPr>
          <w:rFonts w:ascii="Times New Roman" w:eastAsia="新細明體" w:hAnsi="Times New Roman"/>
          <w:lang w:eastAsia="zh-TW"/>
        </w:rPr>
        <w:t xml:space="preserve"> → </w:t>
      </w:r>
      <w:r w:rsidRPr="00F5660D">
        <w:rPr>
          <w:rFonts w:ascii="Times New Roman" w:eastAsia="新細明體" w:hAnsi="Times New Roman"/>
          <w:lang w:eastAsia="zh-TW"/>
        </w:rPr>
        <w:t>資料限制與倫理反思。</w:t>
      </w:r>
    </w:p>
    <w:tbl>
      <w:tblPr>
        <w:tblStyle w:val="aff2"/>
        <w:tblW w:w="0" w:type="auto"/>
        <w:tblLook w:val="04A0" w:firstRow="1" w:lastRow="0" w:firstColumn="1" w:lastColumn="0" w:noHBand="0" w:noVBand="1"/>
      </w:tblPr>
      <w:tblGrid>
        <w:gridCol w:w="2093"/>
        <w:gridCol w:w="4339"/>
        <w:gridCol w:w="3216"/>
      </w:tblGrid>
      <w:tr w:rsidR="000C48B6" w:rsidRPr="00F5660D" w14:paraId="2AD80019" w14:textId="77777777" w:rsidTr="00570F56">
        <w:tc>
          <w:tcPr>
            <w:tcW w:w="2093" w:type="dxa"/>
            <w:shd w:val="clear" w:color="auto" w:fill="D9EAF7"/>
            <w:vAlign w:val="center"/>
          </w:tcPr>
          <w:p w14:paraId="540C8235"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模組</w:t>
            </w:r>
          </w:p>
        </w:tc>
        <w:tc>
          <w:tcPr>
            <w:tcW w:w="4339" w:type="dxa"/>
            <w:shd w:val="clear" w:color="auto" w:fill="D9EAF7"/>
            <w:vAlign w:val="center"/>
          </w:tcPr>
          <w:p w14:paraId="7EEC11E7"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核心內容</w:t>
            </w:r>
          </w:p>
        </w:tc>
        <w:tc>
          <w:tcPr>
            <w:tcW w:w="3216" w:type="dxa"/>
            <w:shd w:val="clear" w:color="auto" w:fill="D9EAF7"/>
            <w:vAlign w:val="center"/>
          </w:tcPr>
          <w:p w14:paraId="4177C547"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對應附件</w:t>
            </w:r>
          </w:p>
        </w:tc>
      </w:tr>
      <w:tr w:rsidR="000C48B6" w:rsidRPr="00F5660D" w14:paraId="57F83985" w14:textId="77777777" w:rsidTr="00570F56">
        <w:tc>
          <w:tcPr>
            <w:tcW w:w="2093" w:type="dxa"/>
            <w:vAlign w:val="center"/>
          </w:tcPr>
          <w:p w14:paraId="3B88879D"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 xml:space="preserve">1. </w:t>
            </w:r>
            <w:r w:rsidRPr="00F5660D">
              <w:rPr>
                <w:rFonts w:ascii="Times New Roman" w:eastAsia="新細明體" w:hAnsi="Times New Roman"/>
                <w:sz w:val="22"/>
              </w:rPr>
              <w:t>情境導入</w:t>
            </w:r>
          </w:p>
        </w:tc>
        <w:tc>
          <w:tcPr>
            <w:tcW w:w="4339" w:type="dxa"/>
            <w:vAlign w:val="center"/>
          </w:tcPr>
          <w:p w14:paraId="7FC76547"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觀看影片或新聞案例，理解登革熱與環境、病媒蚊、人口活動有關。</w:t>
            </w:r>
          </w:p>
        </w:tc>
        <w:tc>
          <w:tcPr>
            <w:tcW w:w="3216" w:type="dxa"/>
            <w:vAlign w:val="center"/>
          </w:tcPr>
          <w:p w14:paraId="1F854D6E" w14:textId="4389E82F" w:rsidR="000C48B6" w:rsidRPr="00F5660D" w:rsidRDefault="00570F56" w:rsidP="00F5660D">
            <w:pPr>
              <w:adjustRightInd w:val="0"/>
              <w:snapToGrid w:val="0"/>
              <w:spacing w:line="360" w:lineRule="auto"/>
              <w:rPr>
                <w:rFonts w:ascii="Times New Roman" w:eastAsia="新細明體" w:hAnsi="Times New Roman"/>
                <w:lang w:eastAsia="zh-TW"/>
              </w:rPr>
            </w:pPr>
            <w:r>
              <w:rPr>
                <w:rFonts w:ascii="Times New Roman" w:eastAsia="新細明體" w:hAnsi="Times New Roman" w:hint="eastAsia"/>
                <w:sz w:val="22"/>
                <w:lang w:eastAsia="zh-TW"/>
              </w:rPr>
              <w:t>上課</w:t>
            </w:r>
            <w:r w:rsidRPr="00F5660D">
              <w:rPr>
                <w:rFonts w:ascii="Times New Roman" w:eastAsia="新細明體" w:hAnsi="Times New Roman"/>
                <w:sz w:val="22"/>
              </w:rPr>
              <w:t>簡報第</w:t>
            </w:r>
          </w:p>
        </w:tc>
      </w:tr>
      <w:tr w:rsidR="000C48B6" w:rsidRPr="00F5660D" w14:paraId="77723243" w14:textId="77777777" w:rsidTr="00570F56">
        <w:tc>
          <w:tcPr>
            <w:tcW w:w="2093" w:type="dxa"/>
            <w:vAlign w:val="center"/>
          </w:tcPr>
          <w:p w14:paraId="68C384DF"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 xml:space="preserve">2. </w:t>
            </w:r>
            <w:r w:rsidRPr="00F5660D">
              <w:rPr>
                <w:rFonts w:ascii="Times New Roman" w:eastAsia="新細明體" w:hAnsi="Times New Roman"/>
                <w:sz w:val="22"/>
              </w:rPr>
              <w:t>地圖操作</w:t>
            </w:r>
          </w:p>
        </w:tc>
        <w:tc>
          <w:tcPr>
            <w:tcW w:w="4339" w:type="dxa"/>
            <w:vAlign w:val="center"/>
          </w:tcPr>
          <w:p w14:paraId="2FCD4BE2"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選擇縣市與行政區，切換確定病例地圖與病媒蚊監測地圖。</w:t>
            </w:r>
          </w:p>
        </w:tc>
        <w:tc>
          <w:tcPr>
            <w:tcW w:w="3216" w:type="dxa"/>
            <w:vAlign w:val="center"/>
          </w:tcPr>
          <w:p w14:paraId="71E4F404"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學生操作單第</w:t>
            </w:r>
            <w:r w:rsidRPr="00F5660D">
              <w:rPr>
                <w:rFonts w:ascii="Times New Roman" w:eastAsia="新細明體" w:hAnsi="Times New Roman"/>
                <w:sz w:val="22"/>
              </w:rPr>
              <w:t xml:space="preserve"> 1-3 </w:t>
            </w:r>
            <w:r w:rsidRPr="00F5660D">
              <w:rPr>
                <w:rFonts w:ascii="Times New Roman" w:eastAsia="新細明體" w:hAnsi="Times New Roman"/>
                <w:sz w:val="22"/>
              </w:rPr>
              <w:t>題</w:t>
            </w:r>
          </w:p>
        </w:tc>
      </w:tr>
      <w:tr w:rsidR="000C48B6" w:rsidRPr="00F5660D" w14:paraId="667CF6BB" w14:textId="77777777" w:rsidTr="00570F56">
        <w:tc>
          <w:tcPr>
            <w:tcW w:w="2093" w:type="dxa"/>
            <w:vAlign w:val="center"/>
          </w:tcPr>
          <w:p w14:paraId="72FF3B6F"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 xml:space="preserve">3. </w:t>
            </w:r>
            <w:r w:rsidRPr="00F5660D">
              <w:rPr>
                <w:rFonts w:ascii="Times New Roman" w:eastAsia="新細明體" w:hAnsi="Times New Roman"/>
                <w:sz w:val="22"/>
              </w:rPr>
              <w:t>熱區判讀</w:t>
            </w:r>
          </w:p>
        </w:tc>
        <w:tc>
          <w:tcPr>
            <w:tcW w:w="4339" w:type="dxa"/>
            <w:vAlign w:val="center"/>
          </w:tcPr>
          <w:p w14:paraId="4497FE58"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找出顏色較深或病例較集中的行政區，判讀最近</w:t>
            </w:r>
            <w:r w:rsidRPr="00F5660D">
              <w:rPr>
                <w:rFonts w:ascii="Times New Roman" w:eastAsia="新細明體" w:hAnsi="Times New Roman"/>
                <w:sz w:val="22"/>
                <w:lang w:eastAsia="zh-TW"/>
              </w:rPr>
              <w:t xml:space="preserve"> 7 </w:t>
            </w:r>
            <w:r w:rsidRPr="00F5660D">
              <w:rPr>
                <w:rFonts w:ascii="Times New Roman" w:eastAsia="新細明體" w:hAnsi="Times New Roman"/>
                <w:sz w:val="22"/>
                <w:lang w:eastAsia="zh-TW"/>
              </w:rPr>
              <w:t>日變化。</w:t>
            </w:r>
          </w:p>
        </w:tc>
        <w:tc>
          <w:tcPr>
            <w:tcW w:w="3216" w:type="dxa"/>
            <w:vAlign w:val="center"/>
          </w:tcPr>
          <w:p w14:paraId="16055AE6"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學生操作單第</w:t>
            </w:r>
            <w:r w:rsidRPr="00F5660D">
              <w:rPr>
                <w:rFonts w:ascii="Times New Roman" w:eastAsia="新細明體" w:hAnsi="Times New Roman"/>
                <w:sz w:val="22"/>
              </w:rPr>
              <w:t xml:space="preserve"> 4-6 </w:t>
            </w:r>
            <w:r w:rsidRPr="00F5660D">
              <w:rPr>
                <w:rFonts w:ascii="Times New Roman" w:eastAsia="新細明體" w:hAnsi="Times New Roman"/>
                <w:sz w:val="22"/>
              </w:rPr>
              <w:t>題</w:t>
            </w:r>
          </w:p>
        </w:tc>
      </w:tr>
      <w:tr w:rsidR="000C48B6" w:rsidRPr="00F5660D" w14:paraId="4FB389CB" w14:textId="77777777" w:rsidTr="00570F56">
        <w:tc>
          <w:tcPr>
            <w:tcW w:w="2093" w:type="dxa"/>
            <w:vAlign w:val="center"/>
          </w:tcPr>
          <w:p w14:paraId="63124138"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 xml:space="preserve">4. </w:t>
            </w:r>
            <w:r w:rsidRPr="00F5660D">
              <w:rPr>
                <w:rFonts w:ascii="Times New Roman" w:eastAsia="新細明體" w:hAnsi="Times New Roman"/>
                <w:sz w:val="22"/>
              </w:rPr>
              <w:t>防疫決策</w:t>
            </w:r>
          </w:p>
        </w:tc>
        <w:tc>
          <w:tcPr>
            <w:tcW w:w="4339" w:type="dxa"/>
            <w:vAlign w:val="center"/>
          </w:tcPr>
          <w:p w14:paraId="4E5CE0A7"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比較病例與蚊媒資料，提出孳清、巡查、衛教或必要處置。</w:t>
            </w:r>
          </w:p>
        </w:tc>
        <w:tc>
          <w:tcPr>
            <w:tcW w:w="3216" w:type="dxa"/>
            <w:vAlign w:val="center"/>
          </w:tcPr>
          <w:p w14:paraId="5C23424E"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學生操作單第</w:t>
            </w:r>
            <w:r w:rsidRPr="00F5660D">
              <w:rPr>
                <w:rFonts w:ascii="Times New Roman" w:eastAsia="新細明體" w:hAnsi="Times New Roman"/>
                <w:sz w:val="22"/>
              </w:rPr>
              <w:t xml:space="preserve"> 7-12 </w:t>
            </w:r>
            <w:r w:rsidRPr="00F5660D">
              <w:rPr>
                <w:rFonts w:ascii="Times New Roman" w:eastAsia="新細明體" w:hAnsi="Times New Roman"/>
                <w:sz w:val="22"/>
              </w:rPr>
              <w:t>題</w:t>
            </w:r>
          </w:p>
        </w:tc>
      </w:tr>
    </w:tbl>
    <w:p w14:paraId="35BA1A52" w14:textId="77777777" w:rsidR="000C48B6" w:rsidRPr="00F5660D" w:rsidRDefault="000C48B6" w:rsidP="00F5660D">
      <w:pPr>
        <w:adjustRightInd w:val="0"/>
        <w:snapToGrid w:val="0"/>
        <w:spacing w:after="40" w:line="360" w:lineRule="auto"/>
        <w:rPr>
          <w:rFonts w:ascii="Times New Roman" w:eastAsia="新細明體" w:hAnsi="Times New Roman"/>
        </w:rPr>
      </w:pPr>
    </w:p>
    <w:p w14:paraId="54A987DC" w14:textId="39DF3827" w:rsidR="00570F56" w:rsidRPr="00F5660D" w:rsidRDefault="00570F56" w:rsidP="00570F56">
      <w:pPr>
        <w:adjustRightInd w:val="0"/>
        <w:snapToGrid w:val="0"/>
        <w:spacing w:after="80" w:line="360" w:lineRule="auto"/>
        <w:ind w:firstLineChars="200" w:firstLine="480"/>
        <w:rPr>
          <w:rFonts w:ascii="Times New Roman" w:eastAsia="新細明體" w:hAnsi="Times New Roman"/>
          <w:lang w:eastAsia="zh-TW"/>
        </w:rPr>
      </w:pPr>
      <w:r w:rsidRPr="00F5660D">
        <w:rPr>
          <w:rFonts w:ascii="Times New Roman" w:eastAsia="新細明體" w:hAnsi="Times New Roman"/>
          <w:lang w:eastAsia="zh-TW"/>
        </w:rPr>
        <w:t>本教案依據附件學生版操作單、教師指定影片、登革熱地圖系統操作邏輯，以及可取得的公開說明資料設計。因部分影片與系統頁面可能需要登入或受連線限制，教師宜在課前自行確認可播放狀態。</w:t>
      </w:r>
    </w:p>
    <w:p w14:paraId="06CDDE1D" w14:textId="77777777" w:rsidR="00570F56" w:rsidRDefault="00570F56" w:rsidP="00570F56">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影片一：</w:t>
      </w:r>
      <w:r>
        <w:rPr>
          <w:rFonts w:ascii="Times New Roman" w:eastAsia="新細明體" w:hAnsi="Times New Roman"/>
          <w:lang w:eastAsia="zh-TW"/>
        </w:rPr>
        <w:br/>
      </w:r>
      <w:r w:rsidRPr="00570F56">
        <w:rPr>
          <w:rFonts w:ascii="Times New Roman" w:eastAsia="新細明體" w:hAnsi="Times New Roman"/>
          <w:lang w:eastAsia="zh-TW"/>
        </w:rPr>
        <w:t>登革熱</w:t>
      </w:r>
      <w:r w:rsidRPr="00570F56">
        <w:rPr>
          <w:rFonts w:ascii="Times New Roman" w:eastAsia="新細明體" w:hAnsi="Times New Roman"/>
          <w:lang w:eastAsia="zh-TW"/>
        </w:rPr>
        <w:t xml:space="preserve"> - </w:t>
      </w:r>
      <w:r w:rsidRPr="00570F56">
        <w:rPr>
          <w:rFonts w:ascii="Times New Roman" w:eastAsia="新細明體" w:hAnsi="Times New Roman"/>
          <w:lang w:eastAsia="zh-TW"/>
        </w:rPr>
        <w:t>臺南市政府登革熱防治</w:t>
      </w:r>
      <w:r w:rsidRPr="00570F56">
        <w:rPr>
          <w:rFonts w:ascii="Times New Roman" w:eastAsia="新細明體" w:hAnsi="Times New Roman"/>
          <w:lang w:eastAsia="zh-TW"/>
        </w:rPr>
        <w:t>-AI</w:t>
      </w:r>
      <w:r w:rsidRPr="00570F56">
        <w:rPr>
          <w:rFonts w:ascii="Times New Roman" w:eastAsia="新細明體" w:hAnsi="Times New Roman"/>
          <w:lang w:eastAsia="zh-TW"/>
        </w:rPr>
        <w:t>登革熱蚊卵辨識作業流程</w:t>
      </w:r>
      <w:hyperlink r:id="rId11" w:history="1">
        <w:r w:rsidRPr="00FF4FB4">
          <w:rPr>
            <w:rStyle w:val="affa"/>
            <w:rFonts w:ascii="Times New Roman" w:eastAsia="新細明體" w:hAnsi="Times New Roman"/>
            <w:lang w:eastAsia="zh-TW"/>
          </w:rPr>
          <w:t>https://www.youtube.com/watch?v=n0FUpoCdoQM</w:t>
        </w:r>
      </w:hyperlink>
    </w:p>
    <w:p w14:paraId="22CEB430" w14:textId="77777777" w:rsidR="00570F56" w:rsidRDefault="00570F56" w:rsidP="00570F56">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影片二：教師提供之</w:t>
      </w:r>
      <w:r w:rsidRPr="00F5660D">
        <w:rPr>
          <w:rFonts w:ascii="Times New Roman" w:eastAsia="新細明體" w:hAnsi="Times New Roman"/>
          <w:lang w:eastAsia="zh-TW"/>
        </w:rPr>
        <w:t xml:space="preserve"> YouTube </w:t>
      </w:r>
      <w:r w:rsidRPr="00F5660D">
        <w:rPr>
          <w:rFonts w:ascii="Times New Roman" w:eastAsia="新細明體" w:hAnsi="Times New Roman"/>
          <w:lang w:eastAsia="zh-TW"/>
        </w:rPr>
        <w:t>影片連結，可於課堂中播放後請學生回答觀察重點。</w:t>
      </w:r>
    </w:p>
    <w:p w14:paraId="6EE34B02" w14:textId="77777777" w:rsidR="00570F56" w:rsidRDefault="00570F56" w:rsidP="00570F56">
      <w:pPr>
        <w:pStyle w:val="a0"/>
        <w:numPr>
          <w:ilvl w:val="0"/>
          <w:numId w:val="0"/>
        </w:numPr>
        <w:adjustRightInd w:val="0"/>
        <w:snapToGrid w:val="0"/>
        <w:spacing w:after="60" w:line="360" w:lineRule="auto"/>
        <w:ind w:left="283"/>
        <w:contextualSpacing w:val="0"/>
        <w:rPr>
          <w:rFonts w:ascii="Times New Roman" w:eastAsia="新細明體" w:hAnsi="Times New Roman"/>
          <w:lang w:eastAsia="zh-TW"/>
        </w:rPr>
      </w:pPr>
      <w:r w:rsidRPr="00570F56">
        <w:rPr>
          <w:rFonts w:ascii="Times New Roman" w:eastAsia="新細明體" w:hAnsi="Times New Roman"/>
          <w:lang w:eastAsia="zh-TW"/>
        </w:rPr>
        <w:t>臺南市政府</w:t>
      </w:r>
      <w:r w:rsidRPr="00570F56">
        <w:rPr>
          <w:rFonts w:ascii="Times New Roman" w:eastAsia="新細明體" w:hAnsi="Times New Roman"/>
          <w:lang w:eastAsia="zh-TW"/>
        </w:rPr>
        <w:t>AI</w:t>
      </w:r>
      <w:r w:rsidRPr="00570F56">
        <w:rPr>
          <w:rFonts w:ascii="Times New Roman" w:eastAsia="新細明體" w:hAnsi="Times New Roman"/>
          <w:lang w:eastAsia="zh-TW"/>
        </w:rPr>
        <w:t>登革熱防疫平台</w:t>
      </w:r>
      <w:hyperlink r:id="rId12" w:history="1">
        <w:r w:rsidRPr="00FF4FB4">
          <w:rPr>
            <w:rStyle w:val="affa"/>
            <w:rFonts w:ascii="Times New Roman" w:eastAsia="新細明體" w:hAnsi="Times New Roman"/>
            <w:lang w:eastAsia="zh-TW"/>
          </w:rPr>
          <w:t>https://eeclass.hwai.edu.tw/media/doc/372594</w:t>
        </w:r>
      </w:hyperlink>
    </w:p>
    <w:p w14:paraId="20C18710" w14:textId="77777777" w:rsidR="00570F56" w:rsidRDefault="00570F56" w:rsidP="00570F56">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地圖系統：登革熱地圖</w:t>
      </w:r>
      <w:hyperlink r:id="rId13" w:history="1">
        <w:r w:rsidRPr="00FF4FB4">
          <w:rPr>
            <w:rStyle w:val="affa"/>
            <w:rFonts w:ascii="Times New Roman" w:eastAsia="新細明體" w:hAnsi="Times New Roman"/>
            <w:lang w:eastAsia="zh-TW"/>
          </w:rPr>
          <w:t>https://cdcdengue.azurewebsites.net/</w:t>
        </w:r>
      </w:hyperlink>
    </w:p>
    <w:p w14:paraId="3B6723B0" w14:textId="77777777" w:rsidR="00570F56" w:rsidRPr="00F5660D" w:rsidRDefault="00570F56" w:rsidP="00570F56">
      <w:pPr>
        <w:pStyle w:val="a0"/>
        <w:numPr>
          <w:ilvl w:val="0"/>
          <w:numId w:val="0"/>
        </w:numPr>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可用於查詢確定病例地圖與病媒蚊監測地圖。</w:t>
      </w:r>
    </w:p>
    <w:p w14:paraId="7ED0FD96" w14:textId="77777777" w:rsidR="00570F56" w:rsidRPr="00F5660D" w:rsidRDefault="00570F56" w:rsidP="00570F56">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補充資料：疾管署登革熱地圖與病媒蚊高風險地區說明、地方登革熱防治中心誘卵桶監測說明。</w:t>
      </w:r>
    </w:p>
    <w:p w14:paraId="286477B0" w14:textId="69C01B7C" w:rsidR="000C48B6" w:rsidRPr="00F5660D" w:rsidRDefault="00570F56" w:rsidP="00570F56">
      <w:pPr>
        <w:adjustRightInd w:val="0"/>
        <w:snapToGrid w:val="0"/>
        <w:spacing w:after="80" w:line="360" w:lineRule="auto"/>
        <w:rPr>
          <w:rFonts w:ascii="Times New Roman" w:eastAsia="新細明體" w:hAnsi="Times New Roman"/>
          <w:lang w:eastAsia="zh-TW"/>
        </w:rPr>
      </w:pPr>
      <w:r w:rsidRPr="00F5660D">
        <w:rPr>
          <w:rFonts w:ascii="Times New Roman" w:eastAsia="新細明體" w:hAnsi="Times New Roman"/>
          <w:lang w:eastAsia="zh-TW"/>
        </w:rPr>
        <w:t>課前準備包括：一、確認網站能開啟；二、準備高雄或台南等登革熱常見縣市的示範截圖；三、影印學生操作單；四、準備評量表；五、提醒學生需使用</w:t>
      </w:r>
      <w:r w:rsidRPr="00F5660D">
        <w:rPr>
          <w:rFonts w:ascii="Times New Roman" w:eastAsia="新細明體" w:hAnsi="Times New Roman"/>
          <w:lang w:eastAsia="zh-TW"/>
        </w:rPr>
        <w:t xml:space="preserve"> Chrome </w:t>
      </w:r>
      <w:r w:rsidRPr="00F5660D">
        <w:rPr>
          <w:rFonts w:ascii="Times New Roman" w:eastAsia="新細明體" w:hAnsi="Times New Roman"/>
          <w:lang w:eastAsia="zh-TW"/>
        </w:rPr>
        <w:t>或可正常顯示互動地圖的瀏覽器。</w:t>
      </w:r>
    </w:p>
    <w:p w14:paraId="31506B1D" w14:textId="491F2E1C" w:rsidR="000C48B6" w:rsidRPr="00F5660D" w:rsidRDefault="00570F56" w:rsidP="00F5660D">
      <w:pPr>
        <w:adjustRightInd w:val="0"/>
        <w:snapToGrid w:val="0"/>
        <w:spacing w:before="120" w:after="100" w:line="360" w:lineRule="auto"/>
        <w:rPr>
          <w:rFonts w:ascii="Times New Roman" w:eastAsia="新細明體" w:hAnsi="Times New Roman"/>
        </w:rPr>
      </w:pPr>
      <w:r>
        <w:rPr>
          <w:rFonts w:ascii="Times New Roman" w:eastAsia="新細明體" w:hAnsi="Times New Roman" w:hint="eastAsia"/>
          <w:b/>
          <w:color w:val="1F4E79"/>
          <w:sz w:val="32"/>
          <w:lang w:eastAsia="zh-TW"/>
        </w:rPr>
        <w:lastRenderedPageBreak/>
        <w:t>五</w:t>
      </w:r>
      <w:r w:rsidRPr="00F5660D">
        <w:rPr>
          <w:rFonts w:ascii="Times New Roman" w:eastAsia="新細明體" w:hAnsi="Times New Roman"/>
          <w:b/>
          <w:color w:val="1F4E79"/>
          <w:sz w:val="32"/>
        </w:rPr>
        <w:t>、教學流程設計</w:t>
      </w:r>
    </w:p>
    <w:tbl>
      <w:tblPr>
        <w:tblStyle w:val="aff2"/>
        <w:tblW w:w="0" w:type="auto"/>
        <w:tblLook w:val="04A0" w:firstRow="1" w:lastRow="0" w:firstColumn="1" w:lastColumn="0" w:noHBand="0" w:noVBand="1"/>
      </w:tblPr>
      <w:tblGrid>
        <w:gridCol w:w="1668"/>
        <w:gridCol w:w="2126"/>
        <w:gridCol w:w="3442"/>
        <w:gridCol w:w="2412"/>
      </w:tblGrid>
      <w:tr w:rsidR="000C48B6" w:rsidRPr="00F5660D" w14:paraId="05547E4F" w14:textId="77777777" w:rsidTr="00570F56">
        <w:tc>
          <w:tcPr>
            <w:tcW w:w="1668" w:type="dxa"/>
            <w:shd w:val="clear" w:color="auto" w:fill="D9EAF7"/>
            <w:vAlign w:val="center"/>
          </w:tcPr>
          <w:p w14:paraId="7529F8A5"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時間</w:t>
            </w:r>
          </w:p>
        </w:tc>
        <w:tc>
          <w:tcPr>
            <w:tcW w:w="2126" w:type="dxa"/>
            <w:shd w:val="clear" w:color="auto" w:fill="D9EAF7"/>
            <w:vAlign w:val="center"/>
          </w:tcPr>
          <w:p w14:paraId="6634CC39"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教學活動</w:t>
            </w:r>
          </w:p>
        </w:tc>
        <w:tc>
          <w:tcPr>
            <w:tcW w:w="3442" w:type="dxa"/>
            <w:shd w:val="clear" w:color="auto" w:fill="D9EAF7"/>
            <w:vAlign w:val="center"/>
          </w:tcPr>
          <w:p w14:paraId="128B9155"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教師引導</w:t>
            </w:r>
          </w:p>
        </w:tc>
        <w:tc>
          <w:tcPr>
            <w:tcW w:w="2412" w:type="dxa"/>
            <w:shd w:val="clear" w:color="auto" w:fill="D9EAF7"/>
            <w:vAlign w:val="center"/>
          </w:tcPr>
          <w:p w14:paraId="0F532F91"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學生任務</w:t>
            </w:r>
          </w:p>
        </w:tc>
      </w:tr>
      <w:tr w:rsidR="000C48B6" w:rsidRPr="00F5660D" w14:paraId="4BC43BAA" w14:textId="77777777" w:rsidTr="00570F56">
        <w:tc>
          <w:tcPr>
            <w:tcW w:w="1668" w:type="dxa"/>
            <w:vAlign w:val="center"/>
          </w:tcPr>
          <w:p w14:paraId="157E4BC2"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 xml:space="preserve">0-10 </w:t>
            </w:r>
            <w:r w:rsidRPr="00F5660D">
              <w:rPr>
                <w:rFonts w:ascii="Times New Roman" w:eastAsia="新細明體" w:hAnsi="Times New Roman"/>
                <w:sz w:val="22"/>
              </w:rPr>
              <w:t>分</w:t>
            </w:r>
          </w:p>
        </w:tc>
        <w:tc>
          <w:tcPr>
            <w:tcW w:w="2126" w:type="dxa"/>
            <w:vAlign w:val="center"/>
          </w:tcPr>
          <w:p w14:paraId="292D07A7"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影片導入</w:t>
            </w:r>
          </w:p>
        </w:tc>
        <w:tc>
          <w:tcPr>
            <w:tcW w:w="3442" w:type="dxa"/>
            <w:vAlign w:val="center"/>
          </w:tcPr>
          <w:p w14:paraId="3F8B51A8"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請學生觀察影片中提到的登革熱風險與防治重點。</w:t>
            </w:r>
          </w:p>
        </w:tc>
        <w:tc>
          <w:tcPr>
            <w:tcW w:w="2412" w:type="dxa"/>
            <w:vAlign w:val="center"/>
          </w:tcPr>
          <w:p w14:paraId="5EC87884"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寫下一個地圖可能幫得上忙的地方。</w:t>
            </w:r>
          </w:p>
        </w:tc>
      </w:tr>
      <w:tr w:rsidR="000C48B6" w:rsidRPr="00F5660D" w14:paraId="016D129A" w14:textId="77777777" w:rsidTr="00570F56">
        <w:tc>
          <w:tcPr>
            <w:tcW w:w="1668" w:type="dxa"/>
            <w:vAlign w:val="center"/>
          </w:tcPr>
          <w:p w14:paraId="4231CF2F"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 xml:space="preserve">10-25 </w:t>
            </w:r>
            <w:r w:rsidRPr="00F5660D">
              <w:rPr>
                <w:rFonts w:ascii="Times New Roman" w:eastAsia="新細明體" w:hAnsi="Times New Roman"/>
                <w:sz w:val="22"/>
              </w:rPr>
              <w:t>分</w:t>
            </w:r>
          </w:p>
        </w:tc>
        <w:tc>
          <w:tcPr>
            <w:tcW w:w="2126" w:type="dxa"/>
            <w:vAlign w:val="center"/>
          </w:tcPr>
          <w:p w14:paraId="0BE62388"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認識登革熱地圖</w:t>
            </w:r>
          </w:p>
        </w:tc>
        <w:tc>
          <w:tcPr>
            <w:tcW w:w="3442" w:type="dxa"/>
            <w:vAlign w:val="center"/>
          </w:tcPr>
          <w:p w14:paraId="16EDC9A3"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示範縣市選擇、圖層切換與顏色判讀。</w:t>
            </w:r>
          </w:p>
        </w:tc>
        <w:tc>
          <w:tcPr>
            <w:tcW w:w="2412" w:type="dxa"/>
            <w:vAlign w:val="center"/>
          </w:tcPr>
          <w:p w14:paraId="3B5D32A7"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選擇熟悉縣市並完成基礎查詢。</w:t>
            </w:r>
          </w:p>
        </w:tc>
      </w:tr>
      <w:tr w:rsidR="000C48B6" w:rsidRPr="00F5660D" w14:paraId="5C9BAA86" w14:textId="77777777" w:rsidTr="00570F56">
        <w:tc>
          <w:tcPr>
            <w:tcW w:w="1668" w:type="dxa"/>
            <w:vAlign w:val="center"/>
          </w:tcPr>
          <w:p w14:paraId="506F60EE"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 xml:space="preserve">25-45 </w:t>
            </w:r>
            <w:r w:rsidRPr="00F5660D">
              <w:rPr>
                <w:rFonts w:ascii="Times New Roman" w:eastAsia="新細明體" w:hAnsi="Times New Roman"/>
                <w:sz w:val="22"/>
              </w:rPr>
              <w:t>分</w:t>
            </w:r>
          </w:p>
        </w:tc>
        <w:tc>
          <w:tcPr>
            <w:tcW w:w="2126" w:type="dxa"/>
            <w:vAlign w:val="center"/>
          </w:tcPr>
          <w:p w14:paraId="5BE67323"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病例地圖判讀</w:t>
            </w:r>
          </w:p>
        </w:tc>
        <w:tc>
          <w:tcPr>
            <w:tcW w:w="3442" w:type="dxa"/>
            <w:vAlign w:val="center"/>
          </w:tcPr>
          <w:p w14:paraId="32DBE181"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提問：顏色較深代表什麼？最近</w:t>
            </w:r>
            <w:r w:rsidRPr="00F5660D">
              <w:rPr>
                <w:rFonts w:ascii="Times New Roman" w:eastAsia="新細明體" w:hAnsi="Times New Roman"/>
                <w:sz w:val="22"/>
                <w:lang w:eastAsia="zh-TW"/>
              </w:rPr>
              <w:t xml:space="preserve"> 7 </w:t>
            </w:r>
            <w:r w:rsidRPr="00F5660D">
              <w:rPr>
                <w:rFonts w:ascii="Times New Roman" w:eastAsia="新細明體" w:hAnsi="Times New Roman"/>
                <w:sz w:val="22"/>
                <w:lang w:eastAsia="zh-TW"/>
              </w:rPr>
              <w:t>日新增如何判讀？</w:t>
            </w:r>
          </w:p>
        </w:tc>
        <w:tc>
          <w:tcPr>
            <w:tcW w:w="2412" w:type="dxa"/>
            <w:vAlign w:val="center"/>
          </w:tcPr>
          <w:p w14:paraId="3866D8E5"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找出</w:t>
            </w:r>
            <w:r w:rsidRPr="00F5660D">
              <w:rPr>
                <w:rFonts w:ascii="Times New Roman" w:eastAsia="新細明體" w:hAnsi="Times New Roman"/>
                <w:sz w:val="22"/>
              </w:rPr>
              <w:t xml:space="preserve"> 1-2 </w:t>
            </w:r>
            <w:r w:rsidRPr="00F5660D">
              <w:rPr>
                <w:rFonts w:ascii="Times New Roman" w:eastAsia="新細明體" w:hAnsi="Times New Roman"/>
                <w:sz w:val="22"/>
              </w:rPr>
              <w:t>個病例熱區。</w:t>
            </w:r>
          </w:p>
        </w:tc>
      </w:tr>
      <w:tr w:rsidR="000C48B6" w:rsidRPr="00F5660D" w14:paraId="048DE60F" w14:textId="77777777" w:rsidTr="00570F56">
        <w:tc>
          <w:tcPr>
            <w:tcW w:w="1668" w:type="dxa"/>
            <w:vAlign w:val="center"/>
          </w:tcPr>
          <w:p w14:paraId="5AE9AEA5"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 xml:space="preserve">45-65 </w:t>
            </w:r>
            <w:r w:rsidRPr="00F5660D">
              <w:rPr>
                <w:rFonts w:ascii="Times New Roman" w:eastAsia="新細明體" w:hAnsi="Times New Roman"/>
                <w:sz w:val="22"/>
              </w:rPr>
              <w:t>分</w:t>
            </w:r>
          </w:p>
        </w:tc>
        <w:tc>
          <w:tcPr>
            <w:tcW w:w="2126" w:type="dxa"/>
            <w:vAlign w:val="center"/>
          </w:tcPr>
          <w:p w14:paraId="51DDD338"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病媒蚊監測判讀</w:t>
            </w:r>
          </w:p>
        </w:tc>
        <w:tc>
          <w:tcPr>
            <w:tcW w:w="3442" w:type="dxa"/>
            <w:vAlign w:val="center"/>
          </w:tcPr>
          <w:p w14:paraId="45FCFF08"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說明誘卵桶陽性率與總卵粒數可作為病媒風險線索。</w:t>
            </w:r>
          </w:p>
        </w:tc>
        <w:tc>
          <w:tcPr>
            <w:tcW w:w="2412" w:type="dxa"/>
            <w:vAlign w:val="center"/>
          </w:tcPr>
          <w:p w14:paraId="15D0C122"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比較所在行政區與高風險區。</w:t>
            </w:r>
          </w:p>
        </w:tc>
      </w:tr>
      <w:tr w:rsidR="000C48B6" w:rsidRPr="00F5660D" w14:paraId="690885BB" w14:textId="77777777" w:rsidTr="00570F56">
        <w:tc>
          <w:tcPr>
            <w:tcW w:w="1668" w:type="dxa"/>
            <w:vAlign w:val="center"/>
          </w:tcPr>
          <w:p w14:paraId="52BF8379"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 xml:space="preserve">65-80 </w:t>
            </w:r>
            <w:r w:rsidRPr="00F5660D">
              <w:rPr>
                <w:rFonts w:ascii="Times New Roman" w:eastAsia="新細明體" w:hAnsi="Times New Roman"/>
                <w:sz w:val="22"/>
              </w:rPr>
              <w:t>分</w:t>
            </w:r>
          </w:p>
        </w:tc>
        <w:tc>
          <w:tcPr>
            <w:tcW w:w="2126" w:type="dxa"/>
            <w:vAlign w:val="center"/>
          </w:tcPr>
          <w:p w14:paraId="18239160"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資料到行動</w:t>
            </w:r>
          </w:p>
        </w:tc>
        <w:tc>
          <w:tcPr>
            <w:tcW w:w="3442" w:type="dxa"/>
            <w:vAlign w:val="center"/>
          </w:tcPr>
          <w:p w14:paraId="278CD03D"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引導學生把風險分層轉化為防疫措施。</w:t>
            </w:r>
          </w:p>
        </w:tc>
        <w:tc>
          <w:tcPr>
            <w:tcW w:w="2412" w:type="dxa"/>
            <w:vAlign w:val="center"/>
          </w:tcPr>
          <w:p w14:paraId="601D8F1F"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提出兩項具體防疫行動。</w:t>
            </w:r>
          </w:p>
        </w:tc>
      </w:tr>
      <w:tr w:rsidR="000C48B6" w:rsidRPr="00F5660D" w14:paraId="0E4D2891" w14:textId="77777777" w:rsidTr="00570F56">
        <w:tc>
          <w:tcPr>
            <w:tcW w:w="1668" w:type="dxa"/>
            <w:vAlign w:val="center"/>
          </w:tcPr>
          <w:p w14:paraId="06FF3F3D"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 xml:space="preserve">80-90 </w:t>
            </w:r>
            <w:r w:rsidRPr="00F5660D">
              <w:rPr>
                <w:rFonts w:ascii="Times New Roman" w:eastAsia="新細明體" w:hAnsi="Times New Roman"/>
                <w:sz w:val="22"/>
              </w:rPr>
              <w:t>分</w:t>
            </w:r>
          </w:p>
        </w:tc>
        <w:tc>
          <w:tcPr>
            <w:tcW w:w="2126" w:type="dxa"/>
            <w:vAlign w:val="center"/>
          </w:tcPr>
          <w:p w14:paraId="0929B4A5"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總結評量</w:t>
            </w:r>
          </w:p>
        </w:tc>
        <w:tc>
          <w:tcPr>
            <w:tcW w:w="3442" w:type="dxa"/>
            <w:vAlign w:val="center"/>
          </w:tcPr>
          <w:p w14:paraId="2003DB3C"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回到</w:t>
            </w:r>
            <w:r w:rsidRPr="00F5660D">
              <w:rPr>
                <w:rFonts w:ascii="Times New Roman" w:eastAsia="新細明體" w:hAnsi="Times New Roman"/>
                <w:sz w:val="22"/>
                <w:lang w:eastAsia="zh-TW"/>
              </w:rPr>
              <w:t xml:space="preserve"> AI </w:t>
            </w:r>
            <w:r w:rsidRPr="00F5660D">
              <w:rPr>
                <w:rFonts w:ascii="Times New Roman" w:eastAsia="新細明體" w:hAnsi="Times New Roman"/>
                <w:sz w:val="22"/>
                <w:lang w:eastAsia="zh-TW"/>
              </w:rPr>
              <w:t>限制、個資與風險溝通。</w:t>
            </w:r>
          </w:p>
        </w:tc>
        <w:tc>
          <w:tcPr>
            <w:tcW w:w="2412" w:type="dxa"/>
            <w:vAlign w:val="center"/>
          </w:tcPr>
          <w:p w14:paraId="4EFE569A"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完成出口票或評量表。</w:t>
            </w:r>
          </w:p>
        </w:tc>
      </w:tr>
    </w:tbl>
    <w:p w14:paraId="4119F541" w14:textId="77777777" w:rsidR="000C48B6" w:rsidRPr="00F5660D" w:rsidRDefault="000C48B6" w:rsidP="00F5660D">
      <w:pPr>
        <w:adjustRightInd w:val="0"/>
        <w:snapToGrid w:val="0"/>
        <w:spacing w:after="40" w:line="360" w:lineRule="auto"/>
        <w:rPr>
          <w:rFonts w:ascii="Times New Roman" w:eastAsia="新細明體" w:hAnsi="Times New Roman"/>
          <w:lang w:eastAsia="zh-TW"/>
        </w:rPr>
      </w:pPr>
    </w:p>
    <w:p w14:paraId="1BE28965" w14:textId="77777777" w:rsidR="000C48B6" w:rsidRPr="00F5660D" w:rsidRDefault="00E22663" w:rsidP="00F5660D">
      <w:pPr>
        <w:adjustRightInd w:val="0"/>
        <w:snapToGrid w:val="0"/>
        <w:spacing w:after="80" w:line="360" w:lineRule="auto"/>
        <w:rPr>
          <w:rFonts w:ascii="Times New Roman" w:eastAsia="新細明體" w:hAnsi="Times New Roman"/>
          <w:lang w:eastAsia="zh-TW"/>
        </w:rPr>
      </w:pPr>
      <w:r w:rsidRPr="00F5660D">
        <w:rPr>
          <w:rFonts w:ascii="Times New Roman" w:eastAsia="新細明體" w:hAnsi="Times New Roman"/>
          <w:lang w:eastAsia="zh-TW"/>
        </w:rPr>
        <w:t>若網站無法操作，可改用教師事先準備的截圖，仍可完成熱區判讀與防疫行動討論。</w:t>
      </w:r>
    </w:p>
    <w:p w14:paraId="5CBDA5CE"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lang w:eastAsia="zh-TW"/>
        </w:rPr>
        <w:br w:type="page"/>
      </w:r>
    </w:p>
    <w:p w14:paraId="728EBFED" w14:textId="727BFF1C" w:rsidR="000C48B6" w:rsidRPr="00F5660D" w:rsidRDefault="00570F56" w:rsidP="00F5660D">
      <w:pPr>
        <w:adjustRightInd w:val="0"/>
        <w:snapToGrid w:val="0"/>
        <w:spacing w:before="120" w:after="100" w:line="360" w:lineRule="auto"/>
        <w:rPr>
          <w:rFonts w:ascii="Times New Roman" w:eastAsia="新細明體" w:hAnsi="Times New Roman"/>
          <w:lang w:eastAsia="zh-TW"/>
        </w:rPr>
      </w:pPr>
      <w:r>
        <w:rPr>
          <w:rFonts w:ascii="Times New Roman" w:eastAsia="新細明體" w:hAnsi="Times New Roman" w:hint="eastAsia"/>
          <w:b/>
          <w:color w:val="1F4E79"/>
          <w:sz w:val="32"/>
          <w:lang w:eastAsia="zh-TW"/>
        </w:rPr>
        <w:lastRenderedPageBreak/>
        <w:t>六</w:t>
      </w:r>
      <w:r w:rsidRPr="00F5660D">
        <w:rPr>
          <w:rFonts w:ascii="Times New Roman" w:eastAsia="新細明體" w:hAnsi="Times New Roman"/>
          <w:b/>
          <w:color w:val="1F4E79"/>
          <w:sz w:val="32"/>
          <w:lang w:eastAsia="zh-TW"/>
        </w:rPr>
        <w:t>、</w:t>
      </w:r>
      <w:r w:rsidRPr="00F5660D">
        <w:rPr>
          <w:rFonts w:ascii="Times New Roman" w:eastAsia="新細明體" w:hAnsi="Times New Roman"/>
          <w:b/>
          <w:color w:val="1F4E79"/>
          <w:sz w:val="32"/>
          <w:lang w:eastAsia="zh-TW"/>
        </w:rPr>
        <w:t xml:space="preserve">AI </w:t>
      </w:r>
      <w:r w:rsidRPr="00F5660D">
        <w:rPr>
          <w:rFonts w:ascii="Times New Roman" w:eastAsia="新細明體" w:hAnsi="Times New Roman"/>
          <w:b/>
          <w:color w:val="1F4E79"/>
          <w:sz w:val="32"/>
          <w:lang w:eastAsia="zh-TW"/>
        </w:rPr>
        <w:t>或智慧科技融入教學</w:t>
      </w:r>
    </w:p>
    <w:p w14:paraId="6965DD1C" w14:textId="77777777" w:rsidR="000C48B6" w:rsidRPr="00F5660D" w:rsidRDefault="00E22663" w:rsidP="00570F56">
      <w:pPr>
        <w:adjustRightInd w:val="0"/>
        <w:snapToGrid w:val="0"/>
        <w:spacing w:after="80" w:line="360" w:lineRule="auto"/>
        <w:ind w:firstLineChars="200" w:firstLine="480"/>
        <w:rPr>
          <w:rFonts w:ascii="Times New Roman" w:eastAsia="新細明體" w:hAnsi="Times New Roman"/>
          <w:lang w:eastAsia="zh-TW"/>
        </w:rPr>
      </w:pPr>
      <w:r w:rsidRPr="00F5660D">
        <w:rPr>
          <w:rFonts w:ascii="Times New Roman" w:eastAsia="新細明體" w:hAnsi="Times New Roman"/>
          <w:lang w:eastAsia="zh-TW"/>
        </w:rPr>
        <w:t>本教案中的</w:t>
      </w:r>
      <w:r w:rsidRPr="00F5660D">
        <w:rPr>
          <w:rFonts w:ascii="Times New Roman" w:eastAsia="新細明體" w:hAnsi="Times New Roman"/>
          <w:lang w:eastAsia="zh-TW"/>
        </w:rPr>
        <w:t xml:space="preserve"> AI </w:t>
      </w:r>
      <w:r w:rsidRPr="00F5660D">
        <w:rPr>
          <w:rFonts w:ascii="Times New Roman" w:eastAsia="新細明體" w:hAnsi="Times New Roman"/>
          <w:lang w:eastAsia="zh-TW"/>
        </w:rPr>
        <w:t>並非要求學生撰寫程式，而是讓學生理解智慧地圖如何把大量地理與監測資料整理成可判讀的風險圖層。教師可用三個層次說明</w:t>
      </w:r>
      <w:r w:rsidRPr="00F5660D">
        <w:rPr>
          <w:rFonts w:ascii="Times New Roman" w:eastAsia="新細明體" w:hAnsi="Times New Roman"/>
          <w:lang w:eastAsia="zh-TW"/>
        </w:rPr>
        <w:t xml:space="preserve"> AI </w:t>
      </w:r>
      <w:r w:rsidRPr="00F5660D">
        <w:rPr>
          <w:rFonts w:ascii="Times New Roman" w:eastAsia="新細明體" w:hAnsi="Times New Roman"/>
          <w:lang w:eastAsia="zh-TW"/>
        </w:rPr>
        <w:t>的角色。</w:t>
      </w:r>
    </w:p>
    <w:p w14:paraId="03E05850" w14:textId="77777777" w:rsidR="000C48B6" w:rsidRPr="00F5660D"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資料整合：病例資料、行政區資料、病媒蚊監測資料與時間資訊整合在同一地圖平台。</w:t>
      </w:r>
    </w:p>
    <w:p w14:paraId="50A8A012" w14:textId="77777777" w:rsidR="000C48B6" w:rsidRPr="00F5660D"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風險分層：以顏色、點位、時間範圍、聚集警示或分類圖層提示哪些地區需要優先關注。</w:t>
      </w:r>
    </w:p>
    <w:p w14:paraId="7011B66A" w14:textId="77777777" w:rsidR="000C48B6" w:rsidRPr="00F5660D"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決策支援：協助衛生人員安排家戶訪視、孳生源清除、環境巡查與衛教資源。</w:t>
      </w:r>
    </w:p>
    <w:p w14:paraId="72900594" w14:textId="34FA2D0C" w:rsidR="000C48B6" w:rsidRPr="00F5660D" w:rsidRDefault="00E22663" w:rsidP="00570F56">
      <w:pPr>
        <w:adjustRightInd w:val="0"/>
        <w:snapToGrid w:val="0"/>
        <w:spacing w:after="80" w:line="360" w:lineRule="auto"/>
        <w:ind w:firstLineChars="200" w:firstLine="480"/>
        <w:rPr>
          <w:rFonts w:ascii="Times New Roman" w:eastAsia="新細明體" w:hAnsi="Times New Roman"/>
          <w:lang w:eastAsia="zh-TW"/>
        </w:rPr>
      </w:pPr>
      <w:r w:rsidRPr="00F5660D">
        <w:rPr>
          <w:rFonts w:ascii="Times New Roman" w:eastAsia="新細明體" w:hAnsi="Times New Roman"/>
          <w:lang w:eastAsia="zh-TW"/>
        </w:rPr>
        <w:t>可補充說明：若進一步導入</w:t>
      </w:r>
      <w:r w:rsidRPr="00F5660D">
        <w:rPr>
          <w:rFonts w:ascii="Times New Roman" w:eastAsia="新細明體" w:hAnsi="Times New Roman"/>
          <w:lang w:eastAsia="zh-TW"/>
        </w:rPr>
        <w:t xml:space="preserve"> AI</w:t>
      </w:r>
      <w:r w:rsidRPr="00F5660D">
        <w:rPr>
          <w:rFonts w:ascii="Times New Roman" w:eastAsia="新細明體" w:hAnsi="Times New Roman"/>
          <w:lang w:eastAsia="zh-TW"/>
        </w:rPr>
        <w:t>，可利用歷史病例、雨量、溫度、人口活動與病媒蚊密度建立預測模型。但在入門課程中，重點是理解資料判讀與風險溝通，而非模型技術細節。</w:t>
      </w:r>
    </w:p>
    <w:p w14:paraId="7EEDA96F" w14:textId="77777777" w:rsidR="00570F56" w:rsidRDefault="00E22663" w:rsidP="00570F56">
      <w:pPr>
        <w:adjustRightInd w:val="0"/>
        <w:snapToGrid w:val="0"/>
        <w:spacing w:after="80" w:line="360" w:lineRule="auto"/>
        <w:rPr>
          <w:rFonts w:ascii="Times New Roman" w:eastAsia="新細明體" w:hAnsi="Times New Roman"/>
          <w:lang w:eastAsia="zh-TW"/>
        </w:rPr>
      </w:pPr>
      <w:r w:rsidRPr="00F5660D">
        <w:rPr>
          <w:rFonts w:ascii="Times New Roman" w:eastAsia="新細明體" w:hAnsi="Times New Roman"/>
          <w:lang w:eastAsia="zh-TW"/>
        </w:rPr>
        <w:t>學生需知道：</w:t>
      </w:r>
      <w:r w:rsidRPr="00F5660D">
        <w:rPr>
          <w:rFonts w:ascii="Times New Roman" w:eastAsia="新細明體" w:hAnsi="Times New Roman"/>
          <w:lang w:eastAsia="zh-TW"/>
        </w:rPr>
        <w:t xml:space="preserve">AI </w:t>
      </w:r>
      <w:r w:rsidRPr="00F5660D">
        <w:rPr>
          <w:rFonts w:ascii="Times New Roman" w:eastAsia="新細明體" w:hAnsi="Times New Roman"/>
          <w:lang w:eastAsia="zh-TW"/>
        </w:rPr>
        <w:t>警示不等於確診；高風險地區也不等於居民有錯。工具提供的是優先順序，防疫仍需尊重社區與個資。</w:t>
      </w:r>
    </w:p>
    <w:p w14:paraId="316EC02F" w14:textId="6C471B42" w:rsidR="00570F56" w:rsidRPr="00F5660D" w:rsidRDefault="00570F56" w:rsidP="00570F56">
      <w:pPr>
        <w:adjustRightInd w:val="0"/>
        <w:snapToGrid w:val="0"/>
        <w:spacing w:after="80" w:line="360" w:lineRule="auto"/>
        <w:ind w:firstLineChars="200" w:firstLine="480"/>
        <w:rPr>
          <w:rFonts w:ascii="Times New Roman" w:eastAsia="新細明體" w:hAnsi="Times New Roman"/>
          <w:lang w:eastAsia="zh-TW"/>
        </w:rPr>
      </w:pPr>
      <w:r w:rsidRPr="00F5660D">
        <w:rPr>
          <w:rFonts w:ascii="Times New Roman" w:eastAsia="新細明體" w:hAnsi="Times New Roman"/>
          <w:lang w:eastAsia="zh-TW"/>
        </w:rPr>
        <w:t>學生操作任務依附件學生版設計，分為基礎操作、熱區辨識、資料轉行動與情境思考四部分。教師可依班級程度選擇全部或部分完成。</w:t>
      </w:r>
    </w:p>
    <w:p w14:paraId="00CF99D4" w14:textId="77777777" w:rsidR="00570F56" w:rsidRPr="00F5660D" w:rsidRDefault="00570F56" w:rsidP="00570F56">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基礎操作：選擇熟悉縣市，切換病例地圖、聚集警示、快篩院所或病媒蚊監測地圖，記錄地圖顯示分類。</w:t>
      </w:r>
    </w:p>
    <w:p w14:paraId="374D09D2" w14:textId="77777777" w:rsidR="00570F56" w:rsidRPr="00F5660D" w:rsidRDefault="00570F56" w:rsidP="00570F56">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熱區辨識：找出顏色最深的行政區，說明顏色意義與可能風險。</w:t>
      </w:r>
    </w:p>
    <w:p w14:paraId="217E92C9" w14:textId="77777777" w:rsidR="00570F56" w:rsidRPr="00F5660D" w:rsidRDefault="00570F56" w:rsidP="00570F56">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交叉判讀：比較病例高、蚊媒高、病例低但蚊媒高、病例高但蚊媒低等情境，並觀察布氏級數、誘卵指數與誘殺桶指數。</w:t>
      </w:r>
    </w:p>
    <w:p w14:paraId="0FD1F1A1" w14:textId="77777777" w:rsidR="00570F56" w:rsidRPr="00F5660D" w:rsidRDefault="00570F56" w:rsidP="00570F56">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行動建議：以衛生局人員角色提出具體防疫行動。</w:t>
      </w:r>
    </w:p>
    <w:p w14:paraId="042F6158" w14:textId="77777777" w:rsidR="00570F56" w:rsidRPr="00F5660D" w:rsidRDefault="00570F56" w:rsidP="00570F56">
      <w:pPr>
        <w:adjustRightInd w:val="0"/>
        <w:snapToGrid w:val="0"/>
        <w:spacing w:after="80" w:line="360" w:lineRule="auto"/>
        <w:rPr>
          <w:rFonts w:ascii="Times New Roman" w:eastAsia="新細明體" w:hAnsi="Times New Roman"/>
          <w:lang w:eastAsia="zh-TW"/>
        </w:rPr>
      </w:pPr>
      <w:r w:rsidRPr="00F5660D">
        <w:rPr>
          <w:rFonts w:ascii="Times New Roman" w:eastAsia="新細明體" w:hAnsi="Times New Roman"/>
          <w:lang w:eastAsia="zh-TW"/>
        </w:rPr>
        <w:t>教師提醒：學生若只回答『顏色很深，所以很危險』，仍需追問其資料依據，例如病例數、近期新增、蚊媒陽性率或監測點分布。</w:t>
      </w:r>
    </w:p>
    <w:p w14:paraId="0F7FB5D1" w14:textId="77777777" w:rsidR="00570F56" w:rsidRPr="00570F56" w:rsidRDefault="00570F56" w:rsidP="00F5660D">
      <w:pPr>
        <w:adjustRightInd w:val="0"/>
        <w:snapToGrid w:val="0"/>
        <w:spacing w:after="80" w:line="360" w:lineRule="auto"/>
        <w:rPr>
          <w:rFonts w:ascii="Times New Roman" w:eastAsia="新細明體" w:hAnsi="Times New Roman"/>
          <w:lang w:eastAsia="zh-TW"/>
        </w:rPr>
      </w:pPr>
    </w:p>
    <w:p w14:paraId="2F165CBE"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lang w:eastAsia="zh-TW"/>
        </w:rPr>
        <w:br w:type="page"/>
      </w:r>
    </w:p>
    <w:p w14:paraId="1CD6D6AF" w14:textId="3CCD8FF1" w:rsidR="000C48B6" w:rsidRPr="00F5660D" w:rsidRDefault="000C48B6" w:rsidP="00570F56">
      <w:pPr>
        <w:adjustRightInd w:val="0"/>
        <w:snapToGrid w:val="0"/>
        <w:spacing w:before="120" w:after="100" w:line="360" w:lineRule="auto"/>
        <w:rPr>
          <w:rFonts w:ascii="Times New Roman" w:eastAsia="新細明體" w:hAnsi="Times New Roman"/>
          <w:lang w:eastAsia="zh-TW"/>
        </w:rPr>
      </w:pPr>
    </w:p>
    <w:p w14:paraId="78F6C1C0" w14:textId="4DBA4F8A" w:rsidR="000C48B6" w:rsidRPr="00F5660D" w:rsidRDefault="000C48B6" w:rsidP="00F5660D">
      <w:pPr>
        <w:adjustRightInd w:val="0"/>
        <w:snapToGrid w:val="0"/>
        <w:spacing w:before="120" w:after="100" w:line="360" w:lineRule="auto"/>
        <w:rPr>
          <w:rFonts w:ascii="Times New Roman" w:eastAsia="新細明體" w:hAnsi="Times New Roman"/>
          <w:lang w:eastAsia="zh-TW"/>
        </w:rPr>
      </w:pPr>
    </w:p>
    <w:tbl>
      <w:tblPr>
        <w:tblStyle w:val="aff2"/>
        <w:tblW w:w="0" w:type="auto"/>
        <w:tblLook w:val="04A0" w:firstRow="1" w:lastRow="0" w:firstColumn="1" w:lastColumn="0" w:noHBand="0" w:noVBand="1"/>
      </w:tblPr>
      <w:tblGrid>
        <w:gridCol w:w="2518"/>
        <w:gridCol w:w="3914"/>
        <w:gridCol w:w="3216"/>
      </w:tblGrid>
      <w:tr w:rsidR="000C48B6" w:rsidRPr="00F5660D" w14:paraId="074D8203" w14:textId="77777777" w:rsidTr="00570F56">
        <w:tc>
          <w:tcPr>
            <w:tcW w:w="2518" w:type="dxa"/>
            <w:shd w:val="clear" w:color="auto" w:fill="D9EAF7"/>
            <w:vAlign w:val="center"/>
          </w:tcPr>
          <w:p w14:paraId="2D73DC36"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判讀重點</w:t>
            </w:r>
          </w:p>
        </w:tc>
        <w:tc>
          <w:tcPr>
            <w:tcW w:w="3914" w:type="dxa"/>
            <w:shd w:val="clear" w:color="auto" w:fill="D9EAF7"/>
            <w:vAlign w:val="center"/>
          </w:tcPr>
          <w:p w14:paraId="50D3C807"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正確理解</w:t>
            </w:r>
          </w:p>
        </w:tc>
        <w:tc>
          <w:tcPr>
            <w:tcW w:w="3216" w:type="dxa"/>
            <w:shd w:val="clear" w:color="auto" w:fill="D9EAF7"/>
            <w:vAlign w:val="center"/>
          </w:tcPr>
          <w:p w14:paraId="67AD8829"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常見誤解</w:t>
            </w:r>
          </w:p>
        </w:tc>
      </w:tr>
      <w:tr w:rsidR="000C48B6" w:rsidRPr="00F5660D" w14:paraId="7D0D0C7E" w14:textId="77777777" w:rsidTr="00570F56">
        <w:tc>
          <w:tcPr>
            <w:tcW w:w="2518" w:type="dxa"/>
            <w:vAlign w:val="center"/>
          </w:tcPr>
          <w:p w14:paraId="43815CE5"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病例熱區</w:t>
            </w:r>
          </w:p>
        </w:tc>
        <w:tc>
          <w:tcPr>
            <w:tcW w:w="3914" w:type="dxa"/>
            <w:vAlign w:val="center"/>
          </w:tcPr>
          <w:p w14:paraId="54D592AF"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代表病例較集中或近期需注意，仍需了解病例時間與活動史。</w:t>
            </w:r>
          </w:p>
        </w:tc>
        <w:tc>
          <w:tcPr>
            <w:tcW w:w="3216" w:type="dxa"/>
            <w:vAlign w:val="center"/>
          </w:tcPr>
          <w:p w14:paraId="20692715"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看到熱區就等於整區都危險。</w:t>
            </w:r>
          </w:p>
        </w:tc>
      </w:tr>
      <w:tr w:rsidR="000C48B6" w:rsidRPr="00F5660D" w14:paraId="506972CB" w14:textId="77777777" w:rsidTr="00570F56">
        <w:tc>
          <w:tcPr>
            <w:tcW w:w="2518" w:type="dxa"/>
            <w:vAlign w:val="center"/>
          </w:tcPr>
          <w:p w14:paraId="78A542FE"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蚊媒熱區</w:t>
            </w:r>
          </w:p>
        </w:tc>
        <w:tc>
          <w:tcPr>
            <w:tcW w:w="3914" w:type="dxa"/>
            <w:vAlign w:val="center"/>
          </w:tcPr>
          <w:p w14:paraId="770808F9"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代表病媒蚊密度或陽性率較高，可能需要孳清與環境管理。</w:t>
            </w:r>
          </w:p>
        </w:tc>
        <w:tc>
          <w:tcPr>
            <w:tcW w:w="3216" w:type="dxa"/>
            <w:vAlign w:val="center"/>
          </w:tcPr>
          <w:p w14:paraId="0A4D3EA8"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沒有病例就不需要處理。</w:t>
            </w:r>
          </w:p>
        </w:tc>
      </w:tr>
      <w:tr w:rsidR="000C48B6" w:rsidRPr="00F5660D" w14:paraId="2EEC254B" w14:textId="77777777" w:rsidTr="00570F56">
        <w:tc>
          <w:tcPr>
            <w:tcW w:w="2518" w:type="dxa"/>
            <w:vAlign w:val="center"/>
          </w:tcPr>
          <w:p w14:paraId="7865C5B0"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病例高、蚊媒低</w:t>
            </w:r>
          </w:p>
        </w:tc>
        <w:tc>
          <w:tcPr>
            <w:tcW w:w="3914" w:type="dxa"/>
            <w:vAlign w:val="center"/>
          </w:tcPr>
          <w:p w14:paraId="735DD903"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可能與境外移入、活動地點、監測點不足或時間落差有關。</w:t>
            </w:r>
          </w:p>
        </w:tc>
        <w:tc>
          <w:tcPr>
            <w:tcW w:w="3216" w:type="dxa"/>
            <w:vAlign w:val="center"/>
          </w:tcPr>
          <w:p w14:paraId="725B2D77"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地圖錯了或資料沒有用。</w:t>
            </w:r>
          </w:p>
        </w:tc>
      </w:tr>
      <w:tr w:rsidR="000C48B6" w:rsidRPr="00F5660D" w14:paraId="3DDA8D81" w14:textId="77777777" w:rsidTr="00570F56">
        <w:tc>
          <w:tcPr>
            <w:tcW w:w="2518" w:type="dxa"/>
            <w:vAlign w:val="center"/>
          </w:tcPr>
          <w:p w14:paraId="345F79DA"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病例低、蚊媒高</w:t>
            </w:r>
          </w:p>
        </w:tc>
        <w:tc>
          <w:tcPr>
            <w:tcW w:w="3914" w:type="dxa"/>
            <w:vAlign w:val="center"/>
          </w:tcPr>
          <w:p w14:paraId="4DD25E3C"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可能是疫情尚未發生但具備傳播條件，需提早介入。</w:t>
            </w:r>
          </w:p>
        </w:tc>
        <w:tc>
          <w:tcPr>
            <w:tcW w:w="3216" w:type="dxa"/>
            <w:vAlign w:val="center"/>
          </w:tcPr>
          <w:p w14:paraId="1A760CED"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沒有病例就完全安全。</w:t>
            </w:r>
          </w:p>
        </w:tc>
      </w:tr>
    </w:tbl>
    <w:p w14:paraId="04736A8E" w14:textId="77777777" w:rsidR="000C48B6" w:rsidRPr="00F5660D" w:rsidRDefault="000C48B6" w:rsidP="00F5660D">
      <w:pPr>
        <w:adjustRightInd w:val="0"/>
        <w:snapToGrid w:val="0"/>
        <w:spacing w:after="40" w:line="360" w:lineRule="auto"/>
        <w:rPr>
          <w:rFonts w:ascii="Times New Roman" w:eastAsia="新細明體" w:hAnsi="Times New Roman"/>
          <w:lang w:eastAsia="zh-TW"/>
        </w:rPr>
      </w:pPr>
    </w:p>
    <w:p w14:paraId="5DA55CAC" w14:textId="20B4297D" w:rsidR="000C48B6" w:rsidRPr="00F5660D" w:rsidRDefault="00E22663" w:rsidP="00416B53">
      <w:pPr>
        <w:adjustRightInd w:val="0"/>
        <w:snapToGrid w:val="0"/>
        <w:spacing w:after="80" w:line="360" w:lineRule="auto"/>
        <w:ind w:firstLineChars="200" w:firstLine="480"/>
        <w:rPr>
          <w:rFonts w:ascii="Times New Roman" w:eastAsia="新細明體" w:hAnsi="Times New Roman"/>
          <w:lang w:eastAsia="zh-TW"/>
        </w:rPr>
      </w:pPr>
      <w:r w:rsidRPr="00F5660D">
        <w:rPr>
          <w:rFonts w:ascii="Times New Roman" w:eastAsia="新細明體" w:hAnsi="Times New Roman"/>
          <w:lang w:eastAsia="zh-TW"/>
        </w:rPr>
        <w:t>教師可用『資料是線索，不是結論』作為本節總結。地圖顏色能幫助我們看見異常，但真正的公衛判斷需要結合時間、地點、人群與環境。學生在提出防疫行動時，應避免只寫抽象口號，例如『加強宣導』。較好的答案應說明對象、地點、方法與理由。</w:t>
      </w:r>
    </w:p>
    <w:tbl>
      <w:tblPr>
        <w:tblStyle w:val="aff2"/>
        <w:tblW w:w="0" w:type="auto"/>
        <w:tblLook w:val="04A0" w:firstRow="1" w:lastRow="0" w:firstColumn="1" w:lastColumn="0" w:noHBand="0" w:noVBand="1"/>
      </w:tblPr>
      <w:tblGrid>
        <w:gridCol w:w="3216"/>
        <w:gridCol w:w="3216"/>
        <w:gridCol w:w="3216"/>
      </w:tblGrid>
      <w:tr w:rsidR="000C48B6" w:rsidRPr="00F5660D" w14:paraId="14C9493A" w14:textId="77777777">
        <w:tc>
          <w:tcPr>
            <w:tcW w:w="3216" w:type="dxa"/>
            <w:shd w:val="clear" w:color="auto" w:fill="D9EAF7"/>
            <w:vAlign w:val="center"/>
          </w:tcPr>
          <w:p w14:paraId="2BE1152B"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風險情境</w:t>
            </w:r>
          </w:p>
        </w:tc>
        <w:tc>
          <w:tcPr>
            <w:tcW w:w="3216" w:type="dxa"/>
            <w:shd w:val="clear" w:color="auto" w:fill="D9EAF7"/>
            <w:vAlign w:val="center"/>
          </w:tcPr>
          <w:p w14:paraId="74F5CE90"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可能行動</w:t>
            </w:r>
          </w:p>
        </w:tc>
        <w:tc>
          <w:tcPr>
            <w:tcW w:w="3216" w:type="dxa"/>
            <w:shd w:val="clear" w:color="auto" w:fill="D9EAF7"/>
            <w:vAlign w:val="center"/>
          </w:tcPr>
          <w:p w14:paraId="15025025"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理由</w:t>
            </w:r>
          </w:p>
        </w:tc>
      </w:tr>
      <w:tr w:rsidR="000C48B6" w:rsidRPr="00F5660D" w14:paraId="7A8E5982" w14:textId="77777777">
        <w:tc>
          <w:tcPr>
            <w:tcW w:w="3216" w:type="dxa"/>
            <w:vAlign w:val="center"/>
          </w:tcPr>
          <w:p w14:paraId="090AE8E0"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蚊媒陽性率高、病例低</w:t>
            </w:r>
          </w:p>
        </w:tc>
        <w:tc>
          <w:tcPr>
            <w:tcW w:w="3216" w:type="dxa"/>
            <w:vAlign w:val="center"/>
          </w:tcPr>
          <w:p w14:paraId="029492B3"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優先孳生源清除、巡查積水容器、提醒社區巡倒清刷。</w:t>
            </w:r>
          </w:p>
        </w:tc>
        <w:tc>
          <w:tcPr>
            <w:tcW w:w="3216" w:type="dxa"/>
            <w:vAlign w:val="center"/>
          </w:tcPr>
          <w:p w14:paraId="18CC8EC8"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降低病媒蚊密度，避免病毒進入後快速擴散。</w:t>
            </w:r>
          </w:p>
        </w:tc>
      </w:tr>
      <w:tr w:rsidR="000C48B6" w:rsidRPr="00F5660D" w14:paraId="67250DB9" w14:textId="77777777">
        <w:tc>
          <w:tcPr>
            <w:tcW w:w="3216" w:type="dxa"/>
            <w:vAlign w:val="center"/>
          </w:tcPr>
          <w:p w14:paraId="420CD2AD"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病例高、近期新增多</w:t>
            </w:r>
          </w:p>
        </w:tc>
        <w:tc>
          <w:tcPr>
            <w:tcW w:w="3216" w:type="dxa"/>
            <w:vAlign w:val="center"/>
          </w:tcPr>
          <w:p w14:paraId="00FB19D5"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追蹤病例活動史、家戶訪視、必要時進行熱區處置。</w:t>
            </w:r>
          </w:p>
        </w:tc>
        <w:tc>
          <w:tcPr>
            <w:tcW w:w="3216" w:type="dxa"/>
            <w:vAlign w:val="center"/>
          </w:tcPr>
          <w:p w14:paraId="3C1AB1D5"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確認是否形成群聚並阻斷傳播鏈。</w:t>
            </w:r>
          </w:p>
        </w:tc>
      </w:tr>
      <w:tr w:rsidR="000C48B6" w:rsidRPr="00F5660D" w14:paraId="4DD62B4D" w14:textId="77777777">
        <w:tc>
          <w:tcPr>
            <w:tcW w:w="3216" w:type="dxa"/>
            <w:vAlign w:val="center"/>
          </w:tcPr>
          <w:p w14:paraId="138C533E"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病例高但蚊媒資料低</w:t>
            </w:r>
          </w:p>
        </w:tc>
        <w:tc>
          <w:tcPr>
            <w:tcW w:w="3216" w:type="dxa"/>
            <w:vAlign w:val="center"/>
          </w:tcPr>
          <w:p w14:paraId="09622D9F"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檢視監測點配置、補充病媒蚊調查、確認病例感染地。</w:t>
            </w:r>
          </w:p>
        </w:tc>
        <w:tc>
          <w:tcPr>
            <w:tcW w:w="3216" w:type="dxa"/>
            <w:vAlign w:val="center"/>
          </w:tcPr>
          <w:p w14:paraId="167CD3CD"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避免因資料落差而誤判風險。</w:t>
            </w:r>
          </w:p>
        </w:tc>
      </w:tr>
      <w:tr w:rsidR="000C48B6" w:rsidRPr="00F5660D" w14:paraId="57CAF702" w14:textId="77777777">
        <w:tc>
          <w:tcPr>
            <w:tcW w:w="3216" w:type="dxa"/>
            <w:vAlign w:val="center"/>
          </w:tcPr>
          <w:p w14:paraId="2C47FBEB"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鄰近行政區也升高</w:t>
            </w:r>
          </w:p>
        </w:tc>
        <w:tc>
          <w:tcPr>
            <w:tcW w:w="3216" w:type="dxa"/>
            <w:vAlign w:val="center"/>
          </w:tcPr>
          <w:p w14:paraId="60984321"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跨區協調環境清理與衛教資源。</w:t>
            </w:r>
          </w:p>
        </w:tc>
        <w:tc>
          <w:tcPr>
            <w:tcW w:w="3216" w:type="dxa"/>
            <w:vAlign w:val="center"/>
          </w:tcPr>
          <w:p w14:paraId="4C54443F"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登革熱風險不一定受行政邊界限制。</w:t>
            </w:r>
          </w:p>
        </w:tc>
      </w:tr>
    </w:tbl>
    <w:p w14:paraId="2072E491" w14:textId="77777777" w:rsidR="000C48B6" w:rsidRPr="00F5660D" w:rsidRDefault="000C48B6" w:rsidP="00F5660D">
      <w:pPr>
        <w:adjustRightInd w:val="0"/>
        <w:snapToGrid w:val="0"/>
        <w:spacing w:after="40" w:line="360" w:lineRule="auto"/>
        <w:rPr>
          <w:rFonts w:ascii="Times New Roman" w:eastAsia="新細明體" w:hAnsi="Times New Roman"/>
          <w:lang w:eastAsia="zh-TW"/>
        </w:rPr>
      </w:pPr>
    </w:p>
    <w:p w14:paraId="72B7442C" w14:textId="77777777" w:rsidR="000C48B6" w:rsidRPr="00F5660D" w:rsidRDefault="00E22663" w:rsidP="00F5660D">
      <w:pPr>
        <w:adjustRightInd w:val="0"/>
        <w:snapToGrid w:val="0"/>
        <w:spacing w:after="80" w:line="360" w:lineRule="auto"/>
        <w:rPr>
          <w:rFonts w:ascii="Times New Roman" w:eastAsia="新細明體" w:hAnsi="Times New Roman"/>
          <w:lang w:eastAsia="zh-TW"/>
        </w:rPr>
      </w:pPr>
      <w:r w:rsidRPr="00F5660D">
        <w:rPr>
          <w:rFonts w:ascii="Times New Roman" w:eastAsia="新細明體" w:hAnsi="Times New Roman"/>
          <w:lang w:eastAsia="zh-TW"/>
        </w:rPr>
        <w:t>教師可提醒學生，噴藥不是唯一或第一個答案。登革熱防治的核心仍是清除孳生源，必要處置需依衛生單位專業判斷。</w:t>
      </w:r>
    </w:p>
    <w:p w14:paraId="7BBF4058"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lang w:eastAsia="zh-TW"/>
        </w:rPr>
        <w:br w:type="page"/>
      </w:r>
    </w:p>
    <w:p w14:paraId="7314739D" w14:textId="257B8BC0" w:rsidR="000C48B6" w:rsidRPr="00F5660D" w:rsidRDefault="00416B53" w:rsidP="00F5660D">
      <w:pPr>
        <w:adjustRightInd w:val="0"/>
        <w:snapToGrid w:val="0"/>
        <w:spacing w:before="120" w:after="100" w:line="360" w:lineRule="auto"/>
        <w:rPr>
          <w:rFonts w:ascii="Times New Roman" w:eastAsia="新細明體" w:hAnsi="Times New Roman"/>
        </w:rPr>
      </w:pPr>
      <w:r>
        <w:rPr>
          <w:rFonts w:ascii="Times New Roman" w:eastAsia="新細明體" w:hAnsi="Times New Roman" w:hint="eastAsia"/>
          <w:b/>
          <w:color w:val="1F4E79"/>
          <w:sz w:val="32"/>
          <w:lang w:eastAsia="zh-TW"/>
        </w:rPr>
        <w:lastRenderedPageBreak/>
        <w:t>七</w:t>
      </w:r>
      <w:r w:rsidRPr="00F5660D">
        <w:rPr>
          <w:rFonts w:ascii="Times New Roman" w:eastAsia="新細明體" w:hAnsi="Times New Roman"/>
          <w:b/>
          <w:color w:val="1F4E79"/>
          <w:sz w:val="32"/>
        </w:rPr>
        <w:t>、學習評量方式</w:t>
      </w:r>
    </w:p>
    <w:tbl>
      <w:tblPr>
        <w:tblStyle w:val="aff2"/>
        <w:tblW w:w="0" w:type="auto"/>
        <w:tblLook w:val="04A0" w:firstRow="1" w:lastRow="0" w:firstColumn="1" w:lastColumn="0" w:noHBand="0" w:noVBand="1"/>
      </w:tblPr>
      <w:tblGrid>
        <w:gridCol w:w="3085"/>
        <w:gridCol w:w="1701"/>
        <w:gridCol w:w="4862"/>
      </w:tblGrid>
      <w:tr w:rsidR="000C48B6" w:rsidRPr="00F5660D" w14:paraId="2B21E38F" w14:textId="77777777" w:rsidTr="00570F56">
        <w:tc>
          <w:tcPr>
            <w:tcW w:w="3085" w:type="dxa"/>
            <w:shd w:val="clear" w:color="auto" w:fill="D9EAF7"/>
            <w:vAlign w:val="center"/>
          </w:tcPr>
          <w:p w14:paraId="72A453C8"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評量項目</w:t>
            </w:r>
          </w:p>
        </w:tc>
        <w:tc>
          <w:tcPr>
            <w:tcW w:w="1701" w:type="dxa"/>
            <w:shd w:val="clear" w:color="auto" w:fill="D9EAF7"/>
            <w:vAlign w:val="center"/>
          </w:tcPr>
          <w:p w14:paraId="252F0257"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比例</w:t>
            </w:r>
          </w:p>
        </w:tc>
        <w:tc>
          <w:tcPr>
            <w:tcW w:w="4862" w:type="dxa"/>
            <w:shd w:val="clear" w:color="auto" w:fill="D9EAF7"/>
            <w:vAlign w:val="center"/>
          </w:tcPr>
          <w:p w14:paraId="17797FA0"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b/>
                <w:sz w:val="22"/>
              </w:rPr>
              <w:t>評量說明</w:t>
            </w:r>
          </w:p>
        </w:tc>
      </w:tr>
      <w:tr w:rsidR="000C48B6" w:rsidRPr="00F5660D" w14:paraId="4F126AC8" w14:textId="77777777" w:rsidTr="00570F56">
        <w:tc>
          <w:tcPr>
            <w:tcW w:w="3085" w:type="dxa"/>
            <w:vAlign w:val="center"/>
          </w:tcPr>
          <w:p w14:paraId="4E23B4E6"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地圖操作</w:t>
            </w:r>
          </w:p>
        </w:tc>
        <w:tc>
          <w:tcPr>
            <w:tcW w:w="1701" w:type="dxa"/>
            <w:vAlign w:val="center"/>
          </w:tcPr>
          <w:p w14:paraId="4ADFAE20"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30%</w:t>
            </w:r>
          </w:p>
        </w:tc>
        <w:tc>
          <w:tcPr>
            <w:tcW w:w="4862" w:type="dxa"/>
            <w:vAlign w:val="center"/>
          </w:tcPr>
          <w:p w14:paraId="0227E1E9"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能完成縣市選擇、圖層切換、行政區查詢與基本紀錄。</w:t>
            </w:r>
          </w:p>
        </w:tc>
      </w:tr>
      <w:tr w:rsidR="000C48B6" w:rsidRPr="00F5660D" w14:paraId="141AFC90" w14:textId="77777777" w:rsidTr="00570F56">
        <w:tc>
          <w:tcPr>
            <w:tcW w:w="3085" w:type="dxa"/>
            <w:vAlign w:val="center"/>
          </w:tcPr>
          <w:p w14:paraId="10974AE9"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資料判讀</w:t>
            </w:r>
          </w:p>
        </w:tc>
        <w:tc>
          <w:tcPr>
            <w:tcW w:w="1701" w:type="dxa"/>
            <w:vAlign w:val="center"/>
          </w:tcPr>
          <w:p w14:paraId="1721855E"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30%</w:t>
            </w:r>
          </w:p>
        </w:tc>
        <w:tc>
          <w:tcPr>
            <w:tcW w:w="4862" w:type="dxa"/>
            <w:vAlign w:val="center"/>
          </w:tcPr>
          <w:p w14:paraId="7C062DE1"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能比較病例與病媒蚊資料，說明熱區與風險原因。</w:t>
            </w:r>
          </w:p>
        </w:tc>
      </w:tr>
      <w:tr w:rsidR="000C48B6" w:rsidRPr="00F5660D" w14:paraId="1545964A" w14:textId="77777777" w:rsidTr="00570F56">
        <w:tc>
          <w:tcPr>
            <w:tcW w:w="3085" w:type="dxa"/>
            <w:vAlign w:val="center"/>
          </w:tcPr>
          <w:p w14:paraId="6A57E279"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防疫行動建議</w:t>
            </w:r>
          </w:p>
        </w:tc>
        <w:tc>
          <w:tcPr>
            <w:tcW w:w="1701" w:type="dxa"/>
            <w:vAlign w:val="center"/>
          </w:tcPr>
          <w:p w14:paraId="489824B5"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25%</w:t>
            </w:r>
          </w:p>
        </w:tc>
        <w:tc>
          <w:tcPr>
            <w:tcW w:w="4862" w:type="dxa"/>
            <w:vAlign w:val="center"/>
          </w:tcPr>
          <w:p w14:paraId="0FC50B0C"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能提出具體、可行且符合公共衛生邏輯的措施。</w:t>
            </w:r>
          </w:p>
        </w:tc>
      </w:tr>
      <w:tr w:rsidR="000C48B6" w:rsidRPr="00F5660D" w14:paraId="648047FA" w14:textId="77777777" w:rsidTr="00570F56">
        <w:tc>
          <w:tcPr>
            <w:tcW w:w="3085" w:type="dxa"/>
            <w:vAlign w:val="center"/>
          </w:tcPr>
          <w:p w14:paraId="29A360F0"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倫理與溝通</w:t>
            </w:r>
          </w:p>
        </w:tc>
        <w:tc>
          <w:tcPr>
            <w:tcW w:w="1701" w:type="dxa"/>
            <w:vAlign w:val="center"/>
          </w:tcPr>
          <w:p w14:paraId="7BCA98AC" w14:textId="77777777" w:rsidR="000C48B6" w:rsidRPr="00F5660D" w:rsidRDefault="00E22663" w:rsidP="00F5660D">
            <w:pPr>
              <w:adjustRightInd w:val="0"/>
              <w:snapToGrid w:val="0"/>
              <w:spacing w:line="360" w:lineRule="auto"/>
              <w:rPr>
                <w:rFonts w:ascii="Times New Roman" w:eastAsia="新細明體" w:hAnsi="Times New Roman"/>
              </w:rPr>
            </w:pPr>
            <w:r w:rsidRPr="00F5660D">
              <w:rPr>
                <w:rFonts w:ascii="Times New Roman" w:eastAsia="新細明體" w:hAnsi="Times New Roman"/>
                <w:sz w:val="22"/>
              </w:rPr>
              <w:t>15%</w:t>
            </w:r>
          </w:p>
        </w:tc>
        <w:tc>
          <w:tcPr>
            <w:tcW w:w="4862" w:type="dxa"/>
            <w:vAlign w:val="center"/>
          </w:tcPr>
          <w:p w14:paraId="264FF53F"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sz w:val="22"/>
                <w:lang w:eastAsia="zh-TW"/>
              </w:rPr>
              <w:t>能避免個資揭露、污名化與恐慌式表述。</w:t>
            </w:r>
          </w:p>
        </w:tc>
      </w:tr>
    </w:tbl>
    <w:p w14:paraId="285636B6" w14:textId="77777777" w:rsidR="000C48B6" w:rsidRPr="00F5660D" w:rsidRDefault="000C48B6" w:rsidP="00F5660D">
      <w:pPr>
        <w:adjustRightInd w:val="0"/>
        <w:snapToGrid w:val="0"/>
        <w:spacing w:after="40" w:line="360" w:lineRule="auto"/>
        <w:rPr>
          <w:rFonts w:ascii="Times New Roman" w:eastAsia="新細明體" w:hAnsi="Times New Roman"/>
          <w:lang w:eastAsia="zh-TW"/>
        </w:rPr>
      </w:pPr>
    </w:p>
    <w:p w14:paraId="26B196E9" w14:textId="77777777" w:rsidR="00416B53" w:rsidRDefault="00E22663" w:rsidP="00416B53">
      <w:pPr>
        <w:adjustRightInd w:val="0"/>
        <w:snapToGrid w:val="0"/>
        <w:spacing w:after="80" w:line="360" w:lineRule="auto"/>
        <w:ind w:firstLineChars="200" w:firstLine="480"/>
        <w:rPr>
          <w:rFonts w:ascii="Times New Roman" w:eastAsia="新細明體" w:hAnsi="Times New Roman"/>
          <w:lang w:eastAsia="zh-TW"/>
        </w:rPr>
      </w:pPr>
      <w:r w:rsidRPr="00F5660D">
        <w:rPr>
          <w:rFonts w:ascii="Times New Roman" w:eastAsia="新細明體" w:hAnsi="Times New Roman"/>
          <w:lang w:eastAsia="zh-TW"/>
        </w:rPr>
        <w:t>優良表現需同時具備資料依據、合理推論、限制意識與可執行建議。若學生只說『</w:t>
      </w:r>
      <w:r w:rsidRPr="00F5660D">
        <w:rPr>
          <w:rFonts w:ascii="Times New Roman" w:eastAsia="新細明體" w:hAnsi="Times New Roman"/>
          <w:lang w:eastAsia="zh-TW"/>
        </w:rPr>
        <w:t xml:space="preserve">AI </w:t>
      </w:r>
      <w:r w:rsidRPr="00F5660D">
        <w:rPr>
          <w:rFonts w:ascii="Times New Roman" w:eastAsia="新細明體" w:hAnsi="Times New Roman"/>
          <w:lang w:eastAsia="zh-TW"/>
        </w:rPr>
        <w:t>地圖顯示危險』而沒有說明資料來源、圖層意義與後續查證，應視為概念尚未完整。</w:t>
      </w:r>
    </w:p>
    <w:p w14:paraId="19A7C292" w14:textId="68A540BE" w:rsidR="00416B53" w:rsidRPr="00F5660D" w:rsidRDefault="00416B53" w:rsidP="00416B53">
      <w:pPr>
        <w:adjustRightInd w:val="0"/>
        <w:snapToGrid w:val="0"/>
        <w:spacing w:after="80" w:line="360" w:lineRule="auto"/>
        <w:ind w:firstLineChars="200" w:firstLine="480"/>
        <w:rPr>
          <w:rFonts w:ascii="Times New Roman" w:eastAsia="新細明體" w:hAnsi="Times New Roman"/>
          <w:lang w:eastAsia="zh-TW"/>
        </w:rPr>
      </w:pPr>
      <w:r w:rsidRPr="00F5660D">
        <w:rPr>
          <w:rFonts w:ascii="Times New Roman" w:eastAsia="新細明體" w:hAnsi="Times New Roman"/>
          <w:lang w:eastAsia="zh-TW"/>
        </w:rPr>
        <w:t>教師課後可檢核學生是否達成以下能力：能操作地圖、能比較病例與病媒蚊資料、能提出具體防疫行動、能說明資料限制與倫理考量。若學生多數卡在操作，下一次可提供截圖版；若學生能操作但判讀薄弱，則需增加資料情境題。</w:t>
      </w:r>
    </w:p>
    <w:p w14:paraId="53E00B11" w14:textId="77777777" w:rsidR="00416B53" w:rsidRPr="00F5660D" w:rsidRDefault="00416B53" w:rsidP="00416B53">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檢核一：學生是否能說明病例熱區與蚊媒熱區的差異？</w:t>
      </w:r>
    </w:p>
    <w:p w14:paraId="55157593" w14:textId="77777777" w:rsidR="00416B53" w:rsidRPr="00F5660D" w:rsidRDefault="00416B53" w:rsidP="00416B53">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檢核二：學生是否能解釋病例高但蚊媒低、蚊媒高但病例低的可能原因？</w:t>
      </w:r>
    </w:p>
    <w:p w14:paraId="334C5F8C" w14:textId="77777777" w:rsidR="00416B53" w:rsidRPr="00F5660D" w:rsidRDefault="00416B53" w:rsidP="00416B53">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檢核三：學生是否能提出具體防疫措施，而非只寫加強宣導？</w:t>
      </w:r>
    </w:p>
    <w:p w14:paraId="13FA3ADB" w14:textId="77777777" w:rsidR="00416B53" w:rsidRPr="00F5660D" w:rsidRDefault="00416B53" w:rsidP="00416B53">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檢核四：學生是否能避免個資揭露與恐慌式風險溝通？</w:t>
      </w:r>
    </w:p>
    <w:p w14:paraId="01B0917E" w14:textId="77777777" w:rsidR="00416B53" w:rsidRPr="00F5660D" w:rsidRDefault="00416B53" w:rsidP="00416B53">
      <w:pPr>
        <w:adjustRightInd w:val="0"/>
        <w:snapToGrid w:val="0"/>
        <w:spacing w:after="80" w:line="360" w:lineRule="auto"/>
        <w:rPr>
          <w:rFonts w:ascii="Times New Roman" w:eastAsia="新細明體" w:hAnsi="Times New Roman"/>
          <w:lang w:eastAsia="zh-TW"/>
        </w:rPr>
      </w:pPr>
      <w:r w:rsidRPr="00F5660D">
        <w:rPr>
          <w:rFonts w:ascii="Times New Roman" w:eastAsia="新細明體" w:hAnsi="Times New Roman"/>
          <w:lang w:eastAsia="zh-TW"/>
        </w:rPr>
        <w:t>主要資料來源：附件「登革熱地圖</w:t>
      </w:r>
      <w:r w:rsidRPr="00F5660D">
        <w:rPr>
          <w:rFonts w:ascii="Times New Roman" w:eastAsia="新細明體" w:hAnsi="Times New Roman"/>
          <w:lang w:eastAsia="zh-TW"/>
        </w:rPr>
        <w:t>_</w:t>
      </w:r>
      <w:r w:rsidRPr="00F5660D">
        <w:rPr>
          <w:rFonts w:ascii="Times New Roman" w:eastAsia="新細明體" w:hAnsi="Times New Roman"/>
          <w:lang w:eastAsia="zh-TW"/>
        </w:rPr>
        <w:t>學生版</w:t>
      </w:r>
      <w:r w:rsidRPr="00F5660D">
        <w:rPr>
          <w:rFonts w:ascii="Times New Roman" w:eastAsia="新細明體" w:hAnsi="Times New Roman"/>
          <w:lang w:eastAsia="zh-TW"/>
        </w:rPr>
        <w:t>_</w:t>
      </w:r>
      <w:r w:rsidRPr="00F5660D">
        <w:rPr>
          <w:rFonts w:ascii="Times New Roman" w:eastAsia="新細明體" w:hAnsi="Times New Roman"/>
          <w:lang w:eastAsia="zh-TW"/>
        </w:rPr>
        <w:t>含說明與題目」、教師提供影片連結、衛生福利部疾病管制署登革熱地圖與病媒蚊高風險地區公開說明、地方政府登革熱防治中心誘卵桶監測說明。</w:t>
      </w:r>
    </w:p>
    <w:p w14:paraId="65F596D1" w14:textId="77777777" w:rsidR="00416B53" w:rsidRPr="00416B53" w:rsidRDefault="00416B53" w:rsidP="00F5660D">
      <w:pPr>
        <w:adjustRightInd w:val="0"/>
        <w:snapToGrid w:val="0"/>
        <w:spacing w:after="80" w:line="360" w:lineRule="auto"/>
        <w:rPr>
          <w:rFonts w:ascii="Times New Roman" w:eastAsia="新細明體" w:hAnsi="Times New Roman"/>
          <w:lang w:eastAsia="zh-TW"/>
        </w:rPr>
      </w:pPr>
    </w:p>
    <w:p w14:paraId="053E5C19"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lang w:eastAsia="zh-TW"/>
        </w:rPr>
        <w:br w:type="page"/>
      </w:r>
    </w:p>
    <w:p w14:paraId="415FFBF8" w14:textId="49AF8A01" w:rsidR="000C48B6" w:rsidRPr="00F5660D" w:rsidRDefault="00416B53" w:rsidP="00F5660D">
      <w:pPr>
        <w:adjustRightInd w:val="0"/>
        <w:snapToGrid w:val="0"/>
        <w:spacing w:before="120" w:after="100" w:line="360" w:lineRule="auto"/>
        <w:rPr>
          <w:rFonts w:ascii="Times New Roman" w:eastAsia="新細明體" w:hAnsi="Times New Roman"/>
          <w:lang w:eastAsia="zh-TW"/>
        </w:rPr>
      </w:pPr>
      <w:r>
        <w:rPr>
          <w:rFonts w:ascii="Times New Roman" w:eastAsia="新細明體" w:hAnsi="Times New Roman" w:hint="eastAsia"/>
          <w:b/>
          <w:color w:val="1F4E79"/>
          <w:sz w:val="32"/>
          <w:lang w:eastAsia="zh-TW"/>
        </w:rPr>
        <w:lastRenderedPageBreak/>
        <w:t>八</w:t>
      </w:r>
      <w:r w:rsidRPr="00F5660D">
        <w:rPr>
          <w:rFonts w:ascii="Times New Roman" w:eastAsia="新細明體" w:hAnsi="Times New Roman"/>
          <w:b/>
          <w:color w:val="1F4E79"/>
          <w:sz w:val="32"/>
          <w:lang w:eastAsia="zh-TW"/>
        </w:rPr>
        <w:t>、教學成果展示</w:t>
      </w:r>
    </w:p>
    <w:p w14:paraId="1A5233E9" w14:textId="77777777" w:rsidR="000C48B6" w:rsidRPr="00F5660D" w:rsidRDefault="00E22663" w:rsidP="00F5660D">
      <w:pPr>
        <w:adjustRightInd w:val="0"/>
        <w:snapToGrid w:val="0"/>
        <w:spacing w:after="80" w:line="360" w:lineRule="auto"/>
        <w:rPr>
          <w:rFonts w:ascii="Times New Roman" w:eastAsia="新細明體" w:hAnsi="Times New Roman"/>
          <w:lang w:eastAsia="zh-TW"/>
        </w:rPr>
      </w:pPr>
      <w:r w:rsidRPr="00F5660D">
        <w:rPr>
          <w:rFonts w:ascii="Times New Roman" w:eastAsia="新細明體" w:hAnsi="Times New Roman"/>
          <w:lang w:eastAsia="zh-TW"/>
        </w:rPr>
        <w:t>成果展示可採一頁式報告，內容包含一張地圖截圖、兩句資料判讀、一項資料限制與兩項防疫建議。此形式能檢核學生是否把地圖資料轉化為專業判斷，而不是只完成網頁操作。</w:t>
      </w:r>
    </w:p>
    <w:p w14:paraId="5E9E2AD0" w14:textId="77777777" w:rsidR="000C48B6" w:rsidRPr="00F5660D"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成果一：選定行政區的病例或病媒蚊風險摘要。</w:t>
      </w:r>
    </w:p>
    <w:p w14:paraId="74DD5E1A" w14:textId="77777777" w:rsidR="000C48B6" w:rsidRPr="00F5660D"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成果二：病例地圖與病媒蚊地圖交叉判讀。</w:t>
      </w:r>
    </w:p>
    <w:p w14:paraId="6B7004E7" w14:textId="77777777" w:rsidR="000C48B6" w:rsidRPr="00F5660D"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成果三：具體防疫行動建議與理由。</w:t>
      </w:r>
    </w:p>
    <w:p w14:paraId="4378FCB1" w14:textId="77777777" w:rsidR="000C48B6" w:rsidRPr="00F5660D"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成果四：資料限制與風險溝通提醒。</w:t>
      </w:r>
    </w:p>
    <w:p w14:paraId="1382E600" w14:textId="77777777" w:rsidR="000C48B6" w:rsidRPr="00F5660D" w:rsidRDefault="00E22663" w:rsidP="00F5660D">
      <w:pPr>
        <w:adjustRightInd w:val="0"/>
        <w:snapToGrid w:val="0"/>
        <w:spacing w:after="80" w:line="360" w:lineRule="auto"/>
        <w:rPr>
          <w:rFonts w:ascii="Times New Roman" w:eastAsia="新細明體" w:hAnsi="Times New Roman"/>
          <w:lang w:eastAsia="zh-TW"/>
        </w:rPr>
      </w:pPr>
      <w:r w:rsidRPr="00F5660D">
        <w:rPr>
          <w:rFonts w:ascii="Times New Roman" w:eastAsia="新細明體" w:hAnsi="Times New Roman"/>
          <w:lang w:eastAsia="zh-TW"/>
        </w:rPr>
        <w:t>小組報</w:t>
      </w:r>
      <w:r w:rsidRPr="00F5660D">
        <w:rPr>
          <w:rFonts w:ascii="Times New Roman" w:eastAsia="新細明體" w:hAnsi="Times New Roman"/>
          <w:lang w:eastAsia="zh-TW"/>
        </w:rPr>
        <w:t>告可使用三句式：「我們觀察到</w:t>
      </w:r>
      <w:r w:rsidRPr="00F5660D">
        <w:rPr>
          <w:rFonts w:ascii="Times New Roman" w:eastAsia="新細明體" w:hAnsi="Times New Roman"/>
          <w:lang w:eastAsia="zh-TW"/>
        </w:rPr>
        <w:t>……</w:t>
      </w:r>
      <w:r w:rsidRPr="00F5660D">
        <w:rPr>
          <w:rFonts w:ascii="Times New Roman" w:eastAsia="新細明體" w:hAnsi="Times New Roman"/>
          <w:lang w:eastAsia="zh-TW"/>
        </w:rPr>
        <w:t>」「我們推測仍需查證</w:t>
      </w:r>
      <w:r w:rsidRPr="00F5660D">
        <w:rPr>
          <w:rFonts w:ascii="Times New Roman" w:eastAsia="新細明體" w:hAnsi="Times New Roman"/>
          <w:lang w:eastAsia="zh-TW"/>
        </w:rPr>
        <w:t>……</w:t>
      </w:r>
      <w:r w:rsidRPr="00F5660D">
        <w:rPr>
          <w:rFonts w:ascii="Times New Roman" w:eastAsia="新細明體" w:hAnsi="Times New Roman"/>
          <w:lang w:eastAsia="zh-TW"/>
        </w:rPr>
        <w:t>」「我們建議下一步</w:t>
      </w:r>
      <w:r w:rsidRPr="00F5660D">
        <w:rPr>
          <w:rFonts w:ascii="Times New Roman" w:eastAsia="新細明體" w:hAnsi="Times New Roman"/>
          <w:lang w:eastAsia="zh-TW"/>
        </w:rPr>
        <w:t>……</w:t>
      </w:r>
      <w:r w:rsidRPr="00F5660D">
        <w:rPr>
          <w:rFonts w:ascii="Times New Roman" w:eastAsia="新細明體" w:hAnsi="Times New Roman"/>
          <w:lang w:eastAsia="zh-TW"/>
        </w:rPr>
        <w:t>」。這能避免學生直接從顏色跳到結論。</w:t>
      </w:r>
    </w:p>
    <w:p w14:paraId="1FBE3D5B" w14:textId="77777777" w:rsidR="000C48B6" w:rsidRPr="00F5660D" w:rsidRDefault="00E22663" w:rsidP="00F5660D">
      <w:pPr>
        <w:adjustRightInd w:val="0"/>
        <w:snapToGrid w:val="0"/>
        <w:spacing w:line="360" w:lineRule="auto"/>
        <w:rPr>
          <w:rFonts w:ascii="Times New Roman" w:eastAsia="新細明體" w:hAnsi="Times New Roman"/>
          <w:lang w:eastAsia="zh-TW"/>
        </w:rPr>
      </w:pPr>
      <w:r w:rsidRPr="00F5660D">
        <w:rPr>
          <w:rFonts w:ascii="Times New Roman" w:eastAsia="新細明體" w:hAnsi="Times New Roman"/>
          <w:lang w:eastAsia="zh-TW"/>
        </w:rPr>
        <w:br w:type="page"/>
      </w:r>
    </w:p>
    <w:p w14:paraId="60449E1A" w14:textId="5FD10E11" w:rsidR="000C48B6" w:rsidRPr="00F5660D" w:rsidRDefault="00416B53" w:rsidP="00F5660D">
      <w:pPr>
        <w:adjustRightInd w:val="0"/>
        <w:snapToGrid w:val="0"/>
        <w:spacing w:before="120" w:after="100" w:line="360" w:lineRule="auto"/>
        <w:rPr>
          <w:rFonts w:ascii="Times New Roman" w:eastAsia="新細明體" w:hAnsi="Times New Roman"/>
          <w:lang w:eastAsia="zh-TW"/>
        </w:rPr>
      </w:pPr>
      <w:r>
        <w:rPr>
          <w:rFonts w:ascii="Times New Roman" w:eastAsia="新細明體" w:hAnsi="Times New Roman" w:hint="eastAsia"/>
          <w:b/>
          <w:color w:val="1F4E79"/>
          <w:sz w:val="32"/>
          <w:lang w:eastAsia="zh-TW"/>
        </w:rPr>
        <w:lastRenderedPageBreak/>
        <w:t>九</w:t>
      </w:r>
      <w:r w:rsidRPr="00F5660D">
        <w:rPr>
          <w:rFonts w:ascii="Times New Roman" w:eastAsia="新細明體" w:hAnsi="Times New Roman"/>
          <w:b/>
          <w:color w:val="1F4E79"/>
          <w:sz w:val="32"/>
          <w:lang w:eastAsia="zh-TW"/>
        </w:rPr>
        <w:t>、教學反思與未來規劃</w:t>
      </w:r>
    </w:p>
    <w:p w14:paraId="18888845" w14:textId="77777777" w:rsidR="00416B53" w:rsidRDefault="00E22663" w:rsidP="00416B53">
      <w:pPr>
        <w:adjustRightInd w:val="0"/>
        <w:snapToGrid w:val="0"/>
        <w:spacing w:after="80" w:line="360" w:lineRule="auto"/>
        <w:ind w:firstLineChars="200" w:firstLine="480"/>
        <w:rPr>
          <w:rFonts w:ascii="Times New Roman" w:eastAsia="新細明體" w:hAnsi="Times New Roman"/>
          <w:lang w:eastAsia="zh-TW"/>
        </w:rPr>
      </w:pPr>
      <w:r w:rsidRPr="00F5660D">
        <w:rPr>
          <w:rFonts w:ascii="Times New Roman" w:eastAsia="新細明體" w:hAnsi="Times New Roman"/>
          <w:lang w:eastAsia="zh-TW"/>
        </w:rPr>
        <w:t>本課程的優點是能把登革熱防治、地理資訊、</w:t>
      </w:r>
      <w:r w:rsidRPr="00F5660D">
        <w:rPr>
          <w:rFonts w:ascii="Times New Roman" w:eastAsia="新細明體" w:hAnsi="Times New Roman"/>
          <w:lang w:eastAsia="zh-TW"/>
        </w:rPr>
        <w:t xml:space="preserve">AI </w:t>
      </w:r>
      <w:r w:rsidRPr="00F5660D">
        <w:rPr>
          <w:rFonts w:ascii="Times New Roman" w:eastAsia="新細明體" w:hAnsi="Times New Roman"/>
          <w:lang w:eastAsia="zh-TW"/>
        </w:rPr>
        <w:t>輔助判讀與公共衛生行動整合在</w:t>
      </w:r>
      <w:r w:rsidRPr="00F5660D">
        <w:rPr>
          <w:rFonts w:ascii="Times New Roman" w:eastAsia="新細明體" w:hAnsi="Times New Roman"/>
          <w:lang w:eastAsia="zh-TW"/>
        </w:rPr>
        <w:t xml:space="preserve"> 90 </w:t>
      </w:r>
      <w:r w:rsidRPr="00F5660D">
        <w:rPr>
          <w:rFonts w:ascii="Times New Roman" w:eastAsia="新細明體" w:hAnsi="Times New Roman"/>
          <w:lang w:eastAsia="zh-TW"/>
        </w:rPr>
        <w:t>分鐘內。學生可透過熟悉地區的地圖查詢，理解疾病監測不是抽象統計，而是與生活環境、社區動員與衛生政策有關。</w:t>
      </w:r>
    </w:p>
    <w:p w14:paraId="123497D5" w14:textId="452E33DD" w:rsidR="000C48B6" w:rsidRPr="00F5660D" w:rsidRDefault="00E22663" w:rsidP="00416B53">
      <w:pPr>
        <w:adjustRightInd w:val="0"/>
        <w:snapToGrid w:val="0"/>
        <w:spacing w:after="80" w:line="360" w:lineRule="auto"/>
        <w:ind w:firstLineChars="200" w:firstLine="480"/>
        <w:rPr>
          <w:rFonts w:ascii="Times New Roman" w:eastAsia="新細明體" w:hAnsi="Times New Roman"/>
          <w:lang w:eastAsia="zh-TW"/>
        </w:rPr>
      </w:pPr>
      <w:r w:rsidRPr="00F5660D">
        <w:rPr>
          <w:rFonts w:ascii="Times New Roman" w:eastAsia="新細明體" w:hAnsi="Times New Roman"/>
          <w:lang w:eastAsia="zh-TW"/>
        </w:rPr>
        <w:t>課程限制在於互動地圖資料會隨時間更新，學生不同日期查詢可能得到不同結果；此外，地圖資料不能呈現所有現場情境，例如病例活動史、環境積水狀況與監測點配置。因此教師需提醒學生，地圖是判讀起點，不是最後答案。</w:t>
      </w:r>
    </w:p>
    <w:p w14:paraId="06B19402" w14:textId="77777777" w:rsidR="000C48B6" w:rsidRPr="00F5660D"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未來可加入雨量、氣溫與人口移動資料，讓學生思考</w:t>
      </w:r>
      <w:r w:rsidRPr="00F5660D">
        <w:rPr>
          <w:rFonts w:ascii="Times New Roman" w:eastAsia="新細明體" w:hAnsi="Times New Roman"/>
          <w:lang w:eastAsia="zh-TW"/>
        </w:rPr>
        <w:t xml:space="preserve"> AI </w:t>
      </w:r>
      <w:r w:rsidRPr="00F5660D">
        <w:rPr>
          <w:rFonts w:ascii="Times New Roman" w:eastAsia="新細明體" w:hAnsi="Times New Roman"/>
          <w:lang w:eastAsia="zh-TW"/>
        </w:rPr>
        <w:t>預測模型可能需要哪些變項。</w:t>
      </w:r>
    </w:p>
    <w:p w14:paraId="6587CB18" w14:textId="77777777" w:rsidR="000C48B6" w:rsidRPr="00F5660D"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可延伸至長照機構、校園或社區感染管制情境，設計不同場域的風險地圖。</w:t>
      </w:r>
    </w:p>
    <w:p w14:paraId="258744AB" w14:textId="77777777" w:rsidR="000C48B6" w:rsidRPr="00F5660D" w:rsidRDefault="00E22663" w:rsidP="00F5660D">
      <w:pPr>
        <w:pStyle w:val="a0"/>
        <w:adjustRightInd w:val="0"/>
        <w:snapToGrid w:val="0"/>
        <w:spacing w:after="60" w:line="360" w:lineRule="auto"/>
        <w:ind w:left="283"/>
        <w:contextualSpacing w:val="0"/>
        <w:rPr>
          <w:rFonts w:ascii="Times New Roman" w:eastAsia="新細明體" w:hAnsi="Times New Roman"/>
          <w:lang w:eastAsia="zh-TW"/>
        </w:rPr>
      </w:pPr>
      <w:r w:rsidRPr="00F5660D">
        <w:rPr>
          <w:rFonts w:ascii="Times New Roman" w:eastAsia="新細明體" w:hAnsi="Times New Roman"/>
          <w:lang w:eastAsia="zh-TW"/>
        </w:rPr>
        <w:t>可加入生成式</w:t>
      </w:r>
      <w:r w:rsidRPr="00F5660D">
        <w:rPr>
          <w:rFonts w:ascii="Times New Roman" w:eastAsia="新細明體" w:hAnsi="Times New Roman"/>
          <w:lang w:eastAsia="zh-TW"/>
        </w:rPr>
        <w:t xml:space="preserve"> AI </w:t>
      </w:r>
      <w:r w:rsidRPr="00F5660D">
        <w:rPr>
          <w:rFonts w:ascii="Times New Roman" w:eastAsia="新細明體" w:hAnsi="Times New Roman"/>
          <w:lang w:eastAsia="zh-TW"/>
        </w:rPr>
        <w:t>練習，讓學生把地圖判讀轉成衛教文字，再檢核是否誇大或造成恐慌。</w:t>
      </w:r>
    </w:p>
    <w:sectPr w:rsidR="000C48B6" w:rsidRPr="00F5660D" w:rsidSect="00034616">
      <w:footerReference w:type="default" r:id="rId14"/>
      <w:pgSz w:w="12240" w:h="15840"/>
      <w:pgMar w:top="1080" w:right="1296" w:bottom="108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4C4BA" w14:textId="77777777" w:rsidR="00E22663" w:rsidRDefault="00E22663">
      <w:pPr>
        <w:spacing w:after="0" w:line="240" w:lineRule="auto"/>
      </w:pPr>
      <w:r>
        <w:separator/>
      </w:r>
    </w:p>
  </w:endnote>
  <w:endnote w:type="continuationSeparator" w:id="0">
    <w:p w14:paraId="6B29436F" w14:textId="77777777" w:rsidR="00E22663" w:rsidRDefault="00E2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92332" w14:textId="38524127" w:rsidR="000C48B6" w:rsidRDefault="00E22663">
    <w:pPr>
      <w:pStyle w:val="a7"/>
      <w:jc w:val="center"/>
    </w:pPr>
    <w:r>
      <w:rPr>
        <w:sz w:val="20"/>
      </w:rPr>
      <w:fldChar w:fldCharType="begin"/>
    </w:r>
    <w:r>
      <w:rPr>
        <w:sz w:val="20"/>
      </w:rPr>
      <w:instrText>PAGE</w:instrText>
    </w:r>
    <w:r>
      <w:rPr>
        <w:sz w:val="20"/>
      </w:rPr>
      <w:fldChar w:fldCharType="separate"/>
    </w:r>
    <w:r w:rsidR="00962C2F">
      <w:rPr>
        <w:noProof/>
        <w:sz w:val="20"/>
      </w:rPr>
      <w:t>2</w:t>
    </w:r>
    <w:r>
      <w:rPr>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9614B" w14:textId="77777777" w:rsidR="00E22663" w:rsidRDefault="00E22663">
      <w:pPr>
        <w:spacing w:after="0" w:line="240" w:lineRule="auto"/>
      </w:pPr>
      <w:r>
        <w:separator/>
      </w:r>
    </w:p>
  </w:footnote>
  <w:footnote w:type="continuationSeparator" w:id="0">
    <w:p w14:paraId="61CCEA41" w14:textId="77777777" w:rsidR="00E22663" w:rsidRDefault="00E226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activeWritingStyle w:appName="MSWord" w:lang="en-US" w:vendorID="64" w:dllVersion="131078" w:nlCheck="1" w:checkStyle="0"/>
  <w:activeWritingStyle w:appName="MSWord" w:lang="zh-TW" w:vendorID="64" w:dllVersion="131077"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C48B6"/>
    <w:rsid w:val="0015074B"/>
    <w:rsid w:val="0029639D"/>
    <w:rsid w:val="00326F90"/>
    <w:rsid w:val="00416B53"/>
    <w:rsid w:val="00532590"/>
    <w:rsid w:val="00570F56"/>
    <w:rsid w:val="00962C2F"/>
    <w:rsid w:val="00AA1D8D"/>
    <w:rsid w:val="00B008D7"/>
    <w:rsid w:val="00B47730"/>
    <w:rsid w:val="00CB0664"/>
    <w:rsid w:val="00E22663"/>
    <w:rsid w:val="00F5660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6B7E62"/>
  <w14:defaultImageDpi w14:val="300"/>
  <w15:docId w15:val="{AD48509B-9448-42BC-93F7-40A74D24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標楷體" w:eastAsia="標楷體" w:hAnsi="標楷體"/>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a">
    <w:name w:val="Hyperlink"/>
    <w:basedOn w:val="a2"/>
    <w:uiPriority w:val="99"/>
    <w:unhideWhenUsed/>
    <w:rsid w:val="00570F56"/>
    <w:rPr>
      <w:color w:val="0000FF" w:themeColor="hyperlink"/>
      <w:u w:val="single"/>
    </w:rPr>
  </w:style>
  <w:style w:type="character" w:customStyle="1" w:styleId="UnresolvedMention">
    <w:name w:val="Unresolved Mention"/>
    <w:basedOn w:val="a2"/>
    <w:uiPriority w:val="99"/>
    <w:semiHidden/>
    <w:unhideWhenUsed/>
    <w:rsid w:val="00570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n0FUpoCdoQM" TargetMode="External"/><Relationship Id="rId13" Type="http://schemas.openxmlformats.org/officeDocument/2006/relationships/hyperlink" Target="https://cdcdengue.azurewebsite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eclass.hwai.edu.tw/media/doc/37259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n0FUpoCdoQ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dcdengue.azurewebsites.net/" TargetMode="External"/><Relationship Id="rId4" Type="http://schemas.openxmlformats.org/officeDocument/2006/relationships/settings" Target="settings.xml"/><Relationship Id="rId9" Type="http://schemas.openxmlformats.org/officeDocument/2006/relationships/hyperlink" Target="https://eeclass.hwai.edu.tw/media/doc/37259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0B66E-A69F-4BB5-9632-A96BAFDBD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2026-06-30T02:34:00Z</dcterms:created>
  <dcterms:modified xsi:type="dcterms:W3CDTF">2026-06-30T02:34:00Z</dcterms:modified>
  <cp:category/>
</cp:coreProperties>
</file>